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101C" w14:textId="77777777" w:rsidR="00A54570" w:rsidRDefault="00A54570">
      <w:pPr>
        <w:ind w:left="-5" w:firstLine="1387"/>
      </w:pPr>
    </w:p>
    <w:p w14:paraId="3D7FFF3A" w14:textId="1C9CE501" w:rsidR="00A54570" w:rsidRDefault="00153816">
      <w:pPr>
        <w:ind w:left="0" w:firstLine="0"/>
        <w:jc w:val="center"/>
        <w:rPr>
          <w:rFonts w:ascii="Arial" w:eastAsia="Arial" w:hAnsi="Arial" w:cs="Arial"/>
        </w:rPr>
      </w:pPr>
      <w:r>
        <w:rPr>
          <w:rFonts w:ascii="Arial" w:eastAsia="Arial" w:hAnsi="Arial" w:cs="Arial"/>
          <w:b/>
          <w:sz w:val="28"/>
          <w:szCs w:val="28"/>
        </w:rPr>
        <w:t xml:space="preserve">YEAR 3: MARCH </w:t>
      </w:r>
      <w:r w:rsidR="002D41C9">
        <w:rPr>
          <w:rFonts w:ascii="Arial" w:eastAsia="Arial" w:hAnsi="Arial" w:cs="Arial"/>
          <w:b/>
          <w:sz w:val="28"/>
          <w:szCs w:val="28"/>
        </w:rPr>
        <w:t>—</w:t>
      </w:r>
      <w:r>
        <w:rPr>
          <w:rFonts w:ascii="Arial" w:eastAsia="Arial" w:hAnsi="Arial" w:cs="Arial"/>
          <w:b/>
          <w:sz w:val="28"/>
          <w:szCs w:val="28"/>
        </w:rPr>
        <w:t xml:space="preserve"> Coordinator Notes</w:t>
      </w:r>
    </w:p>
    <w:p w14:paraId="726F340D" w14:textId="77777777" w:rsidR="00A54570" w:rsidRDefault="00153816">
      <w:pPr>
        <w:ind w:left="0" w:firstLine="0"/>
        <w:rPr>
          <w:rFonts w:ascii="Arial" w:eastAsia="Arial" w:hAnsi="Arial" w:cs="Arial"/>
          <w:sz w:val="18"/>
          <w:szCs w:val="18"/>
        </w:rPr>
      </w:pPr>
      <w:r>
        <w:rPr>
          <w:rFonts w:ascii="Arial" w:eastAsia="Arial" w:hAnsi="Arial" w:cs="Arial"/>
          <w:sz w:val="18"/>
          <w:szCs w:val="18"/>
        </w:rPr>
        <w:t xml:space="preserve"> </w:t>
      </w:r>
    </w:p>
    <w:p w14:paraId="2F2CCAB7" w14:textId="77777777" w:rsidR="00A54570" w:rsidRDefault="00153816">
      <w:pPr>
        <w:ind w:left="0" w:firstLine="0"/>
        <w:rPr>
          <w:rFonts w:ascii="Arial" w:eastAsia="Arial" w:hAnsi="Arial" w:cs="Arial"/>
        </w:rPr>
      </w:pPr>
      <w:r>
        <w:rPr>
          <w:rFonts w:ascii="Arial" w:eastAsia="Arial" w:hAnsi="Arial" w:cs="Arial"/>
        </w:rPr>
        <w:t xml:space="preserve">Welcome Spring! As warmer days come, it is nice to get outside after being pent up for some of the winter. Have you ever seen children in church with wiggles? Whether an aunt, cousin, godmother, sibling, grandmother, or mother to these children, it can sometimes be a challenge to manage their behavior in church. </w:t>
      </w:r>
    </w:p>
    <w:p w14:paraId="646988D9" w14:textId="77777777" w:rsidR="00A54570" w:rsidRPr="00FA25F8" w:rsidRDefault="00A54570">
      <w:pPr>
        <w:ind w:left="0" w:firstLine="0"/>
        <w:rPr>
          <w:rFonts w:ascii="Arial" w:eastAsia="Arial" w:hAnsi="Arial" w:cs="Arial"/>
          <w:sz w:val="20"/>
          <w:szCs w:val="20"/>
        </w:rPr>
      </w:pPr>
    </w:p>
    <w:p w14:paraId="3FB3D9C7" w14:textId="37F7516C" w:rsidR="00A54570" w:rsidRDefault="00153816">
      <w:pPr>
        <w:ind w:left="0" w:firstLine="0"/>
        <w:rPr>
          <w:rFonts w:ascii="Arial" w:eastAsia="Arial" w:hAnsi="Arial" w:cs="Arial"/>
        </w:rPr>
      </w:pPr>
      <w:r>
        <w:rPr>
          <w:rFonts w:ascii="Arial" w:eastAsia="Arial" w:hAnsi="Arial" w:cs="Arial"/>
        </w:rPr>
        <w:t>The attached devotion helps us see the church service through the eyes of a child</w:t>
      </w:r>
      <w:r w:rsidR="00674746">
        <w:rPr>
          <w:rFonts w:ascii="Arial" w:eastAsia="Arial" w:hAnsi="Arial" w:cs="Arial"/>
        </w:rPr>
        <w:t xml:space="preserve"> </w:t>
      </w:r>
      <w:r w:rsidR="008B7BB0">
        <w:rPr>
          <w:rFonts w:ascii="Arial" w:eastAsia="Arial" w:hAnsi="Arial" w:cs="Arial"/>
        </w:rPr>
        <w:t>—</w:t>
      </w:r>
      <w:r w:rsidR="00674746">
        <w:rPr>
          <w:rFonts w:ascii="Arial" w:eastAsia="Arial" w:hAnsi="Arial" w:cs="Arial"/>
        </w:rPr>
        <w:t xml:space="preserve"> </w:t>
      </w:r>
      <w:r>
        <w:rPr>
          <w:rFonts w:ascii="Arial" w:eastAsia="Arial" w:hAnsi="Arial" w:cs="Arial"/>
        </w:rPr>
        <w:t xml:space="preserve">the focus is on the cross. The optional coloring sheets are also centered on the cross and support the devotion. </w:t>
      </w:r>
    </w:p>
    <w:p w14:paraId="71B6852D" w14:textId="77777777" w:rsidR="00A54570" w:rsidRPr="00FA25F8" w:rsidRDefault="00A54570">
      <w:pPr>
        <w:ind w:left="10"/>
        <w:rPr>
          <w:rFonts w:ascii="Arial" w:eastAsia="Arial" w:hAnsi="Arial" w:cs="Arial"/>
          <w:sz w:val="20"/>
          <w:szCs w:val="20"/>
        </w:rPr>
      </w:pPr>
    </w:p>
    <w:p w14:paraId="0220000B" w14:textId="250EC72C" w:rsidR="00A54570" w:rsidRDefault="00153816">
      <w:pPr>
        <w:ind w:left="0" w:firstLine="0"/>
        <w:rPr>
          <w:rFonts w:ascii="Arial" w:eastAsia="Arial" w:hAnsi="Arial" w:cs="Arial"/>
          <w:b/>
          <w:i/>
        </w:rPr>
      </w:pPr>
      <w:r>
        <w:rPr>
          <w:rFonts w:ascii="Arial" w:eastAsia="Arial" w:hAnsi="Arial" w:cs="Arial"/>
        </w:rPr>
        <w:t xml:space="preserve"> </w:t>
      </w:r>
      <w:r>
        <w:rPr>
          <w:rFonts w:ascii="Arial" w:eastAsia="Arial" w:hAnsi="Arial" w:cs="Arial"/>
        </w:rPr>
        <w:tab/>
      </w:r>
      <w:r w:rsidRPr="00E06C75">
        <w:rPr>
          <w:rFonts w:ascii="Arial" w:eastAsia="Arial" w:hAnsi="Arial" w:cs="Arial"/>
        </w:rPr>
        <w:t>Access</w:t>
      </w:r>
      <w:r>
        <w:rPr>
          <w:rFonts w:ascii="Arial" w:eastAsia="Arial" w:hAnsi="Arial" w:cs="Arial"/>
        </w:rPr>
        <w:t xml:space="preserve"> the devotion </w:t>
      </w:r>
      <w:hyperlink r:id="rId7">
        <w:r>
          <w:rPr>
            <w:rFonts w:ascii="Arial" w:eastAsia="Arial" w:hAnsi="Arial" w:cs="Arial"/>
            <w:b/>
            <w:i/>
            <w:color w:val="1155CC"/>
          </w:rPr>
          <w:t>Always the Cross</w:t>
        </w:r>
      </w:hyperlink>
      <w:r w:rsidR="002D41C9">
        <w:rPr>
          <w:rFonts w:ascii="Arial" w:eastAsia="Arial" w:hAnsi="Arial" w:cs="Arial"/>
          <w:b/>
          <w:i/>
          <w:color w:val="1155CC"/>
        </w:rPr>
        <w:t>.</w:t>
      </w:r>
    </w:p>
    <w:p w14:paraId="20AE60AB" w14:textId="4037D070" w:rsidR="00A54570" w:rsidRDefault="00153816">
      <w:pPr>
        <w:ind w:left="0" w:firstLine="0"/>
        <w:rPr>
          <w:rFonts w:ascii="Arial" w:eastAsia="Arial" w:hAnsi="Arial" w:cs="Arial"/>
        </w:rPr>
      </w:pPr>
      <w:r>
        <w:rPr>
          <w:rFonts w:ascii="Arial" w:eastAsia="Arial" w:hAnsi="Arial" w:cs="Arial"/>
        </w:rPr>
        <w:tab/>
        <w:t xml:space="preserve">Optional: </w:t>
      </w:r>
      <w:hyperlink r:id="rId8">
        <w:r>
          <w:rPr>
            <w:rFonts w:ascii="Arial" w:eastAsia="Arial" w:hAnsi="Arial" w:cs="Arial"/>
            <w:b/>
            <w:i/>
            <w:color w:val="1155CC"/>
          </w:rPr>
          <w:t>Holy Week and Easter Coloring Sheets</w:t>
        </w:r>
      </w:hyperlink>
      <w:r>
        <w:rPr>
          <w:rFonts w:ascii="Arial" w:eastAsia="Arial" w:hAnsi="Arial" w:cs="Arial"/>
        </w:rPr>
        <w:t xml:space="preserve"> </w:t>
      </w:r>
    </w:p>
    <w:p w14:paraId="5CBF3C37" w14:textId="77777777" w:rsidR="00A54570" w:rsidRPr="00FA25F8" w:rsidRDefault="00A54570">
      <w:pPr>
        <w:ind w:left="0" w:firstLine="0"/>
        <w:rPr>
          <w:rFonts w:ascii="Arial" w:eastAsia="Arial" w:hAnsi="Arial" w:cs="Arial"/>
          <w:sz w:val="20"/>
          <w:szCs w:val="20"/>
        </w:rPr>
      </w:pPr>
    </w:p>
    <w:p w14:paraId="2F75EE63" w14:textId="77777777" w:rsidR="00A54570" w:rsidRDefault="00153816">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5A470EBA" w14:textId="77777777" w:rsidR="00A54570" w:rsidRDefault="00153816">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730CC956" w14:textId="77777777" w:rsidR="00A54570" w:rsidRDefault="00153816">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4C94EB4B" w14:textId="77777777" w:rsidR="00A54570" w:rsidRDefault="00153816">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08136A40" w14:textId="77777777" w:rsidR="00A54570" w:rsidRDefault="00153816">
      <w:pPr>
        <w:numPr>
          <w:ilvl w:val="0"/>
          <w:numId w:val="1"/>
        </w:numPr>
        <w:spacing w:after="39"/>
        <w:ind w:left="1425" w:hanging="360"/>
        <w:rPr>
          <w:sz w:val="20"/>
          <w:szCs w:val="20"/>
        </w:rPr>
      </w:pPr>
      <w:r>
        <w:rPr>
          <w:rFonts w:ascii="Arial" w:eastAsia="Arial" w:hAnsi="Arial" w:cs="Arial"/>
          <w:sz w:val="20"/>
          <w:szCs w:val="20"/>
        </w:rPr>
        <w:t>Send a new email, and type “LWML Mailbox Member Greeting” in the subject line.</w:t>
      </w:r>
    </w:p>
    <w:p w14:paraId="6BDFD018" w14:textId="77777777" w:rsidR="00A54570" w:rsidRDefault="00153816">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043F276D" w14:textId="77777777" w:rsidR="00A54570" w:rsidRDefault="00153816">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05D83A12" w14:textId="77777777" w:rsidR="00A54570" w:rsidRDefault="00A54570">
      <w:pPr>
        <w:spacing w:after="39"/>
        <w:ind w:left="0" w:firstLine="0"/>
        <w:rPr>
          <w:rFonts w:ascii="Arial" w:eastAsia="Arial" w:hAnsi="Arial" w:cs="Arial"/>
          <w:sz w:val="18"/>
          <w:szCs w:val="18"/>
        </w:rPr>
      </w:pPr>
    </w:p>
    <w:p w14:paraId="5338843A" w14:textId="77777777" w:rsidR="00A54570" w:rsidRDefault="00153816">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3A358E0C" w14:textId="77777777" w:rsidR="00A54570" w:rsidRPr="00FA25F8" w:rsidRDefault="00A54570">
      <w:pPr>
        <w:spacing w:after="75"/>
        <w:ind w:left="0" w:firstLine="0"/>
        <w:rPr>
          <w:rFonts w:ascii="Arial" w:eastAsia="Arial" w:hAnsi="Arial" w:cs="Arial"/>
          <w:sz w:val="12"/>
          <w:szCs w:val="12"/>
        </w:rPr>
      </w:pPr>
    </w:p>
    <w:p w14:paraId="33972832" w14:textId="498A1057" w:rsidR="00A54570" w:rsidRDefault="006E63CC">
      <w:pPr>
        <w:spacing w:after="1"/>
        <w:ind w:left="10" w:firstLine="0"/>
        <w:rPr>
          <w:rFonts w:ascii="Arial" w:eastAsia="Arial" w:hAnsi="Arial" w:cs="Arial"/>
        </w:rPr>
      </w:pPr>
      <w:r>
        <w:rPr>
          <w:rFonts w:ascii="Arial Unicode MS" w:eastAsia="Arial Unicode MS" w:hAnsi="Arial Unicode MS" w:cs="Arial Unicode MS"/>
        </w:rPr>
        <w:sym w:font="Wingdings" w:char="F022"/>
      </w:r>
      <w:r w:rsidR="00153816">
        <w:rPr>
          <w:rFonts w:ascii="Arial Unicode MS" w:eastAsia="Arial Unicode MS" w:hAnsi="Arial Unicode MS" w:cs="Arial Unicode MS"/>
        </w:rPr>
        <w:t>----------------------------------------------------------------------------------------------------</w:t>
      </w:r>
    </w:p>
    <w:p w14:paraId="48EDC4BB" w14:textId="77777777" w:rsidR="00A54570" w:rsidRPr="009D79E6" w:rsidRDefault="00153816">
      <w:pPr>
        <w:ind w:left="0" w:firstLine="0"/>
        <w:rPr>
          <w:rFonts w:ascii="Arial" w:eastAsia="Arial" w:hAnsi="Arial" w:cs="Arial"/>
          <w:sz w:val="22"/>
          <w:szCs w:val="22"/>
        </w:rPr>
      </w:pPr>
      <w:r w:rsidRPr="00FA25F8">
        <w:rPr>
          <w:rFonts w:ascii="Arial" w:eastAsia="Arial" w:hAnsi="Arial" w:cs="Arial"/>
          <w:sz w:val="12"/>
          <w:szCs w:val="12"/>
        </w:rPr>
        <w:br/>
      </w:r>
      <w:r w:rsidRPr="009D79E6">
        <w:rPr>
          <w:rFonts w:ascii="Arial" w:eastAsia="Arial" w:hAnsi="Arial" w:cs="Arial"/>
          <w:sz w:val="22"/>
          <w:szCs w:val="22"/>
        </w:rPr>
        <w:t xml:space="preserve">Think Spring! </w:t>
      </w:r>
      <w:r w:rsidRPr="009D79E6">
        <w:rPr>
          <w:noProof/>
          <w:sz w:val="22"/>
          <w:szCs w:val="22"/>
        </w:rPr>
        <w:drawing>
          <wp:anchor distT="114300" distB="114300" distL="114300" distR="114300" simplePos="0" relativeHeight="251658240" behindDoc="0" locked="0" layoutInCell="1" hidden="0" allowOverlap="1" wp14:anchorId="2C14AFF0" wp14:editId="30AE46A8">
            <wp:simplePos x="0" y="0"/>
            <wp:positionH relativeFrom="column">
              <wp:posOffset>5029200</wp:posOffset>
            </wp:positionH>
            <wp:positionV relativeFrom="paragraph">
              <wp:posOffset>161925</wp:posOffset>
            </wp:positionV>
            <wp:extent cx="1736983" cy="80938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36983" cy="809380"/>
                    </a:xfrm>
                    <a:prstGeom prst="rect">
                      <a:avLst/>
                    </a:prstGeom>
                    <a:ln/>
                  </pic:spPr>
                </pic:pic>
              </a:graphicData>
            </a:graphic>
          </wp:anchor>
        </w:drawing>
      </w:r>
    </w:p>
    <w:p w14:paraId="64A1071C" w14:textId="77777777" w:rsidR="00A54570" w:rsidRPr="009D79E6" w:rsidRDefault="00153816">
      <w:pPr>
        <w:ind w:left="117" w:firstLine="0"/>
        <w:rPr>
          <w:rFonts w:ascii="Arial" w:eastAsia="Arial" w:hAnsi="Arial" w:cs="Arial"/>
          <w:sz w:val="22"/>
          <w:szCs w:val="22"/>
        </w:rPr>
      </w:pPr>
      <w:r w:rsidRPr="009D79E6">
        <w:rPr>
          <w:rFonts w:ascii="Arial" w:eastAsia="Arial" w:hAnsi="Arial" w:cs="Arial"/>
          <w:sz w:val="22"/>
          <w:szCs w:val="22"/>
        </w:rPr>
        <w:t xml:space="preserve"> </w:t>
      </w:r>
    </w:p>
    <w:p w14:paraId="109A9A76" w14:textId="77777777" w:rsidR="00A54570" w:rsidRPr="009D79E6" w:rsidRDefault="00153816">
      <w:pPr>
        <w:ind w:left="0" w:firstLine="0"/>
        <w:rPr>
          <w:rFonts w:ascii="Arial" w:eastAsia="Arial" w:hAnsi="Arial" w:cs="Arial"/>
          <w:sz w:val="22"/>
          <w:szCs w:val="22"/>
        </w:rPr>
      </w:pPr>
      <w:r w:rsidRPr="009D79E6">
        <w:rPr>
          <w:rFonts w:ascii="Arial" w:eastAsia="Arial" w:hAnsi="Arial" w:cs="Arial"/>
          <w:sz w:val="22"/>
          <w:szCs w:val="22"/>
        </w:rPr>
        <w:t xml:space="preserve">As warmer days come, it is nice to get outside after being pent up for some of the winter. Have you ever seen children in church with wiggles? Whether an aunt, cousin, godmother, sibling, grandmother, or mother to these children, it can sometimes be a challenge to keep them focused on the service. </w:t>
      </w:r>
    </w:p>
    <w:p w14:paraId="162459D1" w14:textId="77777777" w:rsidR="00A54570" w:rsidRPr="009D79E6" w:rsidRDefault="00A54570">
      <w:pPr>
        <w:ind w:left="0" w:firstLine="0"/>
        <w:rPr>
          <w:rFonts w:ascii="Arial" w:eastAsia="Arial" w:hAnsi="Arial" w:cs="Arial"/>
          <w:sz w:val="22"/>
          <w:szCs w:val="22"/>
        </w:rPr>
      </w:pPr>
    </w:p>
    <w:p w14:paraId="0B965C34" w14:textId="2C129490" w:rsidR="00A54570" w:rsidRPr="009D79E6" w:rsidRDefault="00153816">
      <w:pPr>
        <w:ind w:left="0" w:firstLine="0"/>
        <w:rPr>
          <w:rFonts w:ascii="Arial" w:eastAsia="Arial" w:hAnsi="Arial" w:cs="Arial"/>
          <w:sz w:val="22"/>
          <w:szCs w:val="22"/>
        </w:rPr>
      </w:pPr>
      <w:r w:rsidRPr="009D79E6">
        <w:rPr>
          <w:rFonts w:ascii="Arial" w:eastAsia="Arial" w:hAnsi="Arial" w:cs="Arial"/>
          <w:sz w:val="22"/>
          <w:szCs w:val="22"/>
        </w:rPr>
        <w:t>The attached devotion,</w:t>
      </w:r>
      <w:r w:rsidRPr="009D79E6">
        <w:rPr>
          <w:rFonts w:ascii="Arial" w:eastAsia="Arial" w:hAnsi="Arial" w:cs="Arial"/>
          <w:i/>
          <w:sz w:val="22"/>
          <w:szCs w:val="22"/>
        </w:rPr>
        <w:t xml:space="preserve"> Always the Cross</w:t>
      </w:r>
      <w:r w:rsidRPr="009D79E6">
        <w:rPr>
          <w:rFonts w:ascii="Arial" w:eastAsia="Arial" w:hAnsi="Arial" w:cs="Arial"/>
          <w:sz w:val="22"/>
          <w:szCs w:val="22"/>
        </w:rPr>
        <w:t>, helps us see the church service through the eyes of a child</w:t>
      </w:r>
      <w:r w:rsidR="00674746" w:rsidRPr="009D79E6">
        <w:rPr>
          <w:rFonts w:ascii="Arial" w:eastAsia="Arial" w:hAnsi="Arial" w:cs="Arial"/>
          <w:sz w:val="22"/>
          <w:szCs w:val="22"/>
        </w:rPr>
        <w:t xml:space="preserve"> — </w:t>
      </w:r>
      <w:r w:rsidRPr="009D79E6">
        <w:rPr>
          <w:rFonts w:ascii="Arial" w:eastAsia="Arial" w:hAnsi="Arial" w:cs="Arial"/>
          <w:sz w:val="22"/>
          <w:szCs w:val="22"/>
        </w:rPr>
        <w:t>the focus is always on the cross. The Holy Week and Easter coloring sheets are included and are also centered on the cross and complement the devotion. Use these with a child in church, color with your family at an Easter gathering, or share them with a friend to help them remember it is “always the cross.”</w:t>
      </w:r>
    </w:p>
    <w:p w14:paraId="225BEFFD" w14:textId="77777777" w:rsidR="00A54570" w:rsidRPr="009D79E6" w:rsidRDefault="00A54570">
      <w:pPr>
        <w:ind w:left="0" w:firstLine="0"/>
        <w:rPr>
          <w:rFonts w:ascii="Arial" w:eastAsia="Arial" w:hAnsi="Arial" w:cs="Arial"/>
          <w:sz w:val="22"/>
          <w:szCs w:val="22"/>
        </w:rPr>
      </w:pPr>
    </w:p>
    <w:p w14:paraId="3C12801F" w14:textId="77777777" w:rsidR="00A54570" w:rsidRPr="009D79E6" w:rsidRDefault="00153816">
      <w:pPr>
        <w:ind w:left="10" w:firstLine="0"/>
        <w:rPr>
          <w:rFonts w:ascii="Arial" w:eastAsia="Arial" w:hAnsi="Arial" w:cs="Arial"/>
          <w:sz w:val="22"/>
          <w:szCs w:val="22"/>
        </w:rPr>
      </w:pPr>
      <w:r w:rsidRPr="009D79E6">
        <w:rPr>
          <w:rFonts w:ascii="Arial" w:eastAsia="Arial" w:hAnsi="Arial" w:cs="Arial"/>
          <w:sz w:val="22"/>
          <w:szCs w:val="22"/>
        </w:rPr>
        <w:t>May you be reminded this month of the blessing that Jesus’ gift on the cross is for you.</w:t>
      </w:r>
    </w:p>
    <w:p w14:paraId="2CC9FC7B" w14:textId="21BA2A08" w:rsidR="00A54570" w:rsidRPr="009D79E6" w:rsidRDefault="00153816">
      <w:pPr>
        <w:ind w:left="10" w:firstLine="0"/>
        <w:rPr>
          <w:rFonts w:ascii="Arial" w:eastAsia="Arial" w:hAnsi="Arial" w:cs="Arial"/>
          <w:sz w:val="22"/>
          <w:szCs w:val="22"/>
        </w:rPr>
      </w:pPr>
      <w:r w:rsidRPr="009D79E6">
        <w:rPr>
          <w:rFonts w:ascii="Arial" w:eastAsia="Arial" w:hAnsi="Arial" w:cs="Arial"/>
          <w:sz w:val="22"/>
          <w:szCs w:val="22"/>
        </w:rPr>
        <w:t>If you have any questions, please contact me at</w:t>
      </w:r>
      <w:r w:rsidR="00A026DC" w:rsidRPr="009D79E6">
        <w:rPr>
          <w:rFonts w:ascii="Arial" w:eastAsia="Arial" w:hAnsi="Arial" w:cs="Arial"/>
          <w:sz w:val="22"/>
          <w:szCs w:val="22"/>
        </w:rPr>
        <w:t xml:space="preserve"> </w:t>
      </w:r>
      <w:r w:rsidRPr="009D79E6">
        <w:rPr>
          <w:rFonts w:ascii="Arial" w:eastAsia="Arial" w:hAnsi="Arial" w:cs="Arial"/>
          <w:i/>
          <w:sz w:val="22"/>
          <w:szCs w:val="22"/>
        </w:rPr>
        <w:t>___________________________</w:t>
      </w:r>
      <w:r w:rsidRPr="009D79E6">
        <w:rPr>
          <w:rFonts w:ascii="Arial" w:eastAsia="Arial" w:hAnsi="Arial" w:cs="Arial"/>
          <w:sz w:val="22"/>
          <w:szCs w:val="22"/>
        </w:rPr>
        <w:t xml:space="preserve">.  </w:t>
      </w:r>
    </w:p>
    <w:p w14:paraId="5BE7BEA4" w14:textId="77777777" w:rsidR="00A54570" w:rsidRPr="009D79E6" w:rsidRDefault="00A54570">
      <w:pPr>
        <w:spacing w:after="1" w:line="258" w:lineRule="auto"/>
        <w:ind w:left="-5" w:firstLine="0"/>
        <w:rPr>
          <w:rFonts w:ascii="Arial" w:eastAsia="Arial" w:hAnsi="Arial" w:cs="Arial"/>
          <w:i/>
          <w:sz w:val="22"/>
          <w:szCs w:val="22"/>
        </w:rPr>
      </w:pPr>
    </w:p>
    <w:p w14:paraId="6489901D" w14:textId="77777777" w:rsidR="00A54570" w:rsidRPr="009D79E6" w:rsidRDefault="00153816">
      <w:pPr>
        <w:spacing w:after="1" w:line="258" w:lineRule="auto"/>
        <w:ind w:left="-5" w:firstLine="0"/>
        <w:rPr>
          <w:rFonts w:ascii="Arial" w:eastAsia="Arial" w:hAnsi="Arial" w:cs="Arial"/>
          <w:sz w:val="22"/>
          <w:szCs w:val="22"/>
        </w:rPr>
      </w:pPr>
      <w:r w:rsidRPr="009D79E6">
        <w:rPr>
          <w:rFonts w:ascii="Arial" w:eastAsia="Arial" w:hAnsi="Arial" w:cs="Arial"/>
          <w:sz w:val="22"/>
          <w:szCs w:val="22"/>
        </w:rPr>
        <w:t>Your Sister in Christ</w:t>
      </w:r>
      <w:r w:rsidRPr="009D79E6">
        <w:rPr>
          <w:rFonts w:ascii="Arial" w:eastAsia="Arial" w:hAnsi="Arial" w:cs="Arial"/>
          <w:i/>
          <w:sz w:val="22"/>
          <w:szCs w:val="22"/>
        </w:rPr>
        <w:t xml:space="preserve">, </w:t>
      </w:r>
      <w:r w:rsidRPr="009D79E6">
        <w:rPr>
          <w:rFonts w:ascii="Arial" w:eastAsia="Arial" w:hAnsi="Arial" w:cs="Arial"/>
          <w:sz w:val="22"/>
          <w:szCs w:val="22"/>
        </w:rPr>
        <w:t xml:space="preserve">_______________________________ </w:t>
      </w:r>
    </w:p>
    <w:p w14:paraId="0C6A9004" w14:textId="77777777" w:rsidR="00A54570" w:rsidRPr="00FA25F8" w:rsidRDefault="00A54570">
      <w:pPr>
        <w:spacing w:after="1"/>
        <w:ind w:left="10" w:firstLine="0"/>
        <w:rPr>
          <w:rFonts w:ascii="Arial" w:eastAsia="Arial" w:hAnsi="Arial" w:cs="Arial"/>
          <w:sz w:val="16"/>
          <w:szCs w:val="16"/>
        </w:rPr>
      </w:pPr>
    </w:p>
    <w:p w14:paraId="6F239702" w14:textId="2580DA5F" w:rsidR="00A54570" w:rsidRDefault="006E63CC">
      <w:pPr>
        <w:spacing w:after="1"/>
        <w:ind w:left="10" w:firstLine="0"/>
        <w:rPr>
          <w:rFonts w:ascii="Arial" w:eastAsia="Arial" w:hAnsi="Arial" w:cs="Arial"/>
        </w:rPr>
      </w:pPr>
      <w:r>
        <w:rPr>
          <w:rFonts w:ascii="Arial Unicode MS" w:eastAsia="Arial Unicode MS" w:hAnsi="Arial Unicode MS" w:cs="Arial Unicode MS"/>
        </w:rPr>
        <w:sym w:font="Wingdings" w:char="F022"/>
      </w:r>
      <w:r w:rsidR="00153816">
        <w:rPr>
          <w:rFonts w:ascii="Arial Unicode MS" w:eastAsia="Arial Unicode MS" w:hAnsi="Arial Unicode MS" w:cs="Arial Unicode MS"/>
        </w:rPr>
        <w:t>----------------------------------------------------------------------------------------------------</w:t>
      </w:r>
    </w:p>
    <w:p w14:paraId="7D701D5B" w14:textId="77777777" w:rsidR="009D79E6" w:rsidRDefault="009D79E6">
      <w:pPr>
        <w:ind w:left="-5" w:firstLine="5"/>
        <w:jc w:val="center"/>
        <w:rPr>
          <w:rFonts w:ascii="Arial" w:eastAsia="Arial" w:hAnsi="Arial" w:cs="Arial"/>
          <w:sz w:val="20"/>
          <w:szCs w:val="20"/>
        </w:rPr>
      </w:pPr>
    </w:p>
    <w:p w14:paraId="49FEDF32" w14:textId="77777777" w:rsidR="009D79E6" w:rsidRDefault="009D79E6">
      <w:pPr>
        <w:ind w:left="-5" w:firstLine="5"/>
        <w:jc w:val="center"/>
        <w:rPr>
          <w:rFonts w:ascii="Arial" w:eastAsia="Arial" w:hAnsi="Arial" w:cs="Arial"/>
          <w:sz w:val="20"/>
          <w:szCs w:val="20"/>
        </w:rPr>
      </w:pPr>
    </w:p>
    <w:p w14:paraId="4365125A" w14:textId="51C56F9C" w:rsidR="00A54570" w:rsidRDefault="00153816">
      <w:pPr>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28D964EA" wp14:editId="37011C3B">
            <wp:simplePos x="0" y="0"/>
            <wp:positionH relativeFrom="column">
              <wp:posOffset>5772150</wp:posOffset>
            </wp:positionH>
            <wp:positionV relativeFrom="paragraph">
              <wp:posOffset>152400</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p>
    <w:p w14:paraId="177DCC75" w14:textId="77777777" w:rsidR="00A54570" w:rsidRDefault="00153816">
      <w:pPr>
        <w:ind w:left="-5" w:firstLine="5"/>
        <w:jc w:val="center"/>
        <w:rPr>
          <w:rFonts w:ascii="Arial" w:eastAsia="Arial" w:hAnsi="Arial" w:cs="Arial"/>
          <w:sz w:val="20"/>
          <w:szCs w:val="20"/>
        </w:rPr>
      </w:pPr>
      <w:r>
        <w:rPr>
          <w:rFonts w:ascii="Arial" w:eastAsia="Arial" w:hAnsi="Arial" w:cs="Arial"/>
          <w:sz w:val="20"/>
          <w:szCs w:val="20"/>
        </w:rPr>
        <w:t xml:space="preserve">LWML Growth and Development Committee 2021     </w:t>
      </w:r>
    </w:p>
    <w:p w14:paraId="50195C1A" w14:textId="77777777" w:rsidR="00A54570" w:rsidRDefault="00153816">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77EF22BD" w14:textId="77777777" w:rsidR="00A54570" w:rsidRDefault="001F08ED">
      <w:pPr>
        <w:ind w:left="-5" w:firstLine="5"/>
        <w:jc w:val="center"/>
        <w:rPr>
          <w:rFonts w:ascii="Arial" w:eastAsia="Arial" w:hAnsi="Arial" w:cs="Arial"/>
          <w:i/>
        </w:rPr>
      </w:pPr>
      <w:hyperlink r:id="rId11">
        <w:r w:rsidR="00153816">
          <w:rPr>
            <w:rFonts w:ascii="Arial" w:eastAsia="Arial" w:hAnsi="Arial" w:cs="Arial"/>
            <w:i/>
            <w:color w:val="1155CC"/>
            <w:sz w:val="20"/>
            <w:szCs w:val="20"/>
          </w:rPr>
          <w:t>www.lwml.org</w:t>
        </w:r>
      </w:hyperlink>
    </w:p>
    <w:sectPr w:rsidR="00A54570">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9105" w14:textId="77777777" w:rsidR="001F08ED" w:rsidRDefault="001F08ED">
      <w:pPr>
        <w:spacing w:line="240" w:lineRule="auto"/>
      </w:pPr>
      <w:r>
        <w:separator/>
      </w:r>
    </w:p>
  </w:endnote>
  <w:endnote w:type="continuationSeparator" w:id="0">
    <w:p w14:paraId="1F7589BB" w14:textId="77777777" w:rsidR="001F08ED" w:rsidRDefault="001F0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C4B" w14:textId="77777777" w:rsidR="001F08ED" w:rsidRDefault="001F08ED">
      <w:pPr>
        <w:spacing w:line="240" w:lineRule="auto"/>
      </w:pPr>
      <w:r>
        <w:separator/>
      </w:r>
    </w:p>
  </w:footnote>
  <w:footnote w:type="continuationSeparator" w:id="0">
    <w:p w14:paraId="7C8C8E2D" w14:textId="77777777" w:rsidR="001F08ED" w:rsidRDefault="001F0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E49C" w14:textId="77777777" w:rsidR="00A54570" w:rsidRDefault="00153816">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B93"/>
    <w:multiLevelType w:val="multilevel"/>
    <w:tmpl w:val="62ACD6A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70"/>
    <w:rsid w:val="00024FD2"/>
    <w:rsid w:val="00153816"/>
    <w:rsid w:val="001F08ED"/>
    <w:rsid w:val="002D41C9"/>
    <w:rsid w:val="00431487"/>
    <w:rsid w:val="004E0441"/>
    <w:rsid w:val="004F2FDA"/>
    <w:rsid w:val="00662022"/>
    <w:rsid w:val="00674746"/>
    <w:rsid w:val="006E63CC"/>
    <w:rsid w:val="0075200E"/>
    <w:rsid w:val="0087173D"/>
    <w:rsid w:val="008B7BB0"/>
    <w:rsid w:val="00931F53"/>
    <w:rsid w:val="00993AD8"/>
    <w:rsid w:val="009A6E87"/>
    <w:rsid w:val="009D79E6"/>
    <w:rsid w:val="00A026DC"/>
    <w:rsid w:val="00A54570"/>
    <w:rsid w:val="00B74395"/>
    <w:rsid w:val="00CF41B2"/>
    <w:rsid w:val="00D25F1E"/>
    <w:rsid w:val="00D8418C"/>
    <w:rsid w:val="00E06C75"/>
    <w:rsid w:val="00FA25F8"/>
    <w:rsid w:val="00FC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8F21"/>
  <w15:docId w15:val="{497ED8CD-265E-418C-8AAA-BB888B1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ml.org/posts/free-resources/holy-week-and-easter-coloring-pa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production.s3.amazonaws.com/tenants/lwml/attachments/244242/2020-05_Always-the-Cross_devo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Eva Koeller</cp:lastModifiedBy>
  <cp:revision>3</cp:revision>
  <dcterms:created xsi:type="dcterms:W3CDTF">2021-05-16T02:48:00Z</dcterms:created>
  <dcterms:modified xsi:type="dcterms:W3CDTF">2021-06-01T17:08:00Z</dcterms:modified>
</cp:coreProperties>
</file>