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35DA" w14:textId="2534C207" w:rsidR="00BB6CCB" w:rsidRDefault="00324FC0">
      <w:pPr>
        <w:spacing w:after="0"/>
        <w:ind w:left="-5" w:firstLine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8"/>
          <w:szCs w:val="28"/>
        </w:rPr>
        <w:t xml:space="preserve">YEAR 1: JUNE </w:t>
      </w:r>
      <w:r w:rsidR="000A2B4F">
        <w:rPr>
          <w:rFonts w:ascii="Arial" w:eastAsia="Arial" w:hAnsi="Arial" w:cs="Arial"/>
          <w:b/>
          <w:sz w:val="28"/>
          <w:szCs w:val="28"/>
        </w:rPr>
        <w:t>—</w:t>
      </w:r>
      <w:r>
        <w:rPr>
          <w:rFonts w:ascii="Arial" w:eastAsia="Arial" w:hAnsi="Arial" w:cs="Arial"/>
          <w:b/>
          <w:sz w:val="28"/>
          <w:szCs w:val="28"/>
        </w:rPr>
        <w:t xml:space="preserve"> Coordinator</w:t>
      </w:r>
      <w:r w:rsidR="00E12C72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Notes</w:t>
      </w:r>
    </w:p>
    <w:p w14:paraId="18ABCF54" w14:textId="77777777" w:rsidR="00BB6CCB" w:rsidRDefault="00324FC0">
      <w:pPr>
        <w:spacing w:after="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23D88E8" w14:textId="74044ABA" w:rsidR="00BB6CCB" w:rsidRDefault="00324FC0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June is a traditional month for weddings, but we, in LWML, tend to associate this month with conventions! One of the joys of being an LWML participant is reading and understanding the LWML </w:t>
      </w:r>
      <w:r w:rsidR="000A2B4F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ledge. The words in the pledge bring to mind the real purpose, emotion, and reason why so many women are committed to serving together in the LWML. </w:t>
      </w:r>
    </w:p>
    <w:p w14:paraId="5DB9F962" w14:textId="77777777" w:rsidR="00BB6CCB" w:rsidRDefault="00BB6CCB">
      <w:pPr>
        <w:ind w:left="10" w:firstLine="0"/>
        <w:rPr>
          <w:rFonts w:ascii="Arial" w:eastAsia="Arial" w:hAnsi="Arial" w:cs="Arial"/>
        </w:rPr>
      </w:pPr>
    </w:p>
    <w:p w14:paraId="42A0FAEB" w14:textId="5BA31CEC" w:rsidR="00BB6CCB" w:rsidRDefault="00324FC0">
      <w:pPr>
        <w:ind w:left="10" w:firstLine="71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Access the </w:t>
      </w:r>
      <w:hyperlink r:id="rId7">
        <w:r w:rsidRPr="00A76FA0">
          <w:rPr>
            <w:rFonts w:ascii="Arial" w:eastAsia="Arial" w:hAnsi="Arial" w:cs="Arial"/>
            <w:b/>
            <w:i/>
            <w:color w:val="1155CC"/>
          </w:rPr>
          <w:t>LWML Pledge</w:t>
        </w:r>
      </w:hyperlink>
      <w:r w:rsidRPr="00B5188D">
        <w:rPr>
          <w:rFonts w:ascii="Arial" w:eastAsia="Arial" w:hAnsi="Arial" w:cs="Arial"/>
          <w:i/>
        </w:rPr>
        <w:t>.</w:t>
      </w:r>
    </w:p>
    <w:p w14:paraId="34C6ECCD" w14:textId="526715D6" w:rsidR="00BB6CCB" w:rsidRDefault="00324FC0">
      <w:pPr>
        <w:ind w:left="10" w:firstLine="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Optional devotion</w:t>
      </w:r>
      <w:r w:rsidR="000A2B4F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hyperlink r:id="rId8" w:history="1">
        <w:r w:rsidR="00B5188D" w:rsidRPr="00EF7817">
          <w:rPr>
            <w:rFonts w:ascii="Arial" w:eastAsia="Arial" w:hAnsi="Arial" w:cs="Arial"/>
            <w:b/>
            <w:i/>
            <w:color w:val="1155CC"/>
          </w:rPr>
          <w:t>LWML Pledge: Responsive Reading</w:t>
        </w:r>
      </w:hyperlink>
      <w:r w:rsidR="00B5188D" w:rsidRPr="00B5188D">
        <w:rPr>
          <w:rFonts w:ascii="Arial" w:eastAsia="Arial" w:hAnsi="Arial" w:cs="Arial"/>
          <w:bCs/>
          <w:iCs/>
        </w:rPr>
        <w:t>,</w:t>
      </w:r>
      <w:r w:rsidR="00B5188D" w:rsidRPr="00B5188D">
        <w:rPr>
          <w:rFonts w:ascii="Arial" w:eastAsia="Arial" w:hAnsi="Arial" w:cs="Arial"/>
          <w:b/>
          <w:i/>
          <w:color w:val="1155CC"/>
        </w:rPr>
        <w:t xml:space="preserve"> </w:t>
      </w:r>
      <w:r w:rsidR="00B5188D">
        <w:rPr>
          <w:rFonts w:ascii="Arial" w:eastAsia="Arial" w:hAnsi="Arial" w:cs="Arial"/>
        </w:rPr>
        <w:t>available in regular or large print</w:t>
      </w:r>
      <w:r w:rsidR="00B5188D" w:rsidRPr="00B5188D">
        <w:rPr>
          <w:rFonts w:ascii="Arial" w:eastAsia="Arial" w:hAnsi="Arial" w:cs="Arial"/>
          <w:b/>
          <w:i/>
          <w:color w:val="1155CC"/>
        </w:rPr>
        <w:t xml:space="preserve"> </w:t>
      </w:r>
      <w:r w:rsidRPr="00B5188D">
        <w:rPr>
          <w:rFonts w:ascii="Arial" w:eastAsia="Arial" w:hAnsi="Arial" w:cs="Arial"/>
          <w:color w:val="1155CC"/>
        </w:rPr>
        <w:t xml:space="preserve"> </w:t>
      </w:r>
    </w:p>
    <w:p w14:paraId="4E774FBC" w14:textId="7AA1B4F4" w:rsidR="00BB6CCB" w:rsidRDefault="00324FC0">
      <w:pPr>
        <w:ind w:left="73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Optional LWML song</w:t>
      </w:r>
      <w:r w:rsidR="000A2B4F">
        <w:rPr>
          <w:rFonts w:ascii="Arial" w:eastAsia="Arial" w:hAnsi="Arial" w:cs="Arial"/>
        </w:rPr>
        <w:t>:</w:t>
      </w:r>
      <w:r w:rsidR="002E2736">
        <w:rPr>
          <w:rFonts w:ascii="Arial" w:eastAsia="Arial" w:hAnsi="Arial" w:cs="Arial"/>
        </w:rPr>
        <w:t xml:space="preserve"> </w:t>
      </w:r>
      <w:hyperlink r:id="rId9">
        <w:r w:rsidRPr="00A76FA0">
          <w:rPr>
            <w:rFonts w:ascii="Arial" w:eastAsia="Arial" w:hAnsi="Arial" w:cs="Arial"/>
            <w:b/>
            <w:i/>
            <w:color w:val="1155CC"/>
          </w:rPr>
          <w:t>Praise, Love, Serve</w:t>
        </w:r>
      </w:hyperlink>
      <w:r w:rsidR="000A2B4F">
        <w:rPr>
          <w:rFonts w:ascii="Arial" w:eastAsia="Arial" w:hAnsi="Arial" w:cs="Arial"/>
          <w:b/>
          <w:i/>
          <w:color w:val="1155CC"/>
        </w:rPr>
        <w:t>,</w:t>
      </w:r>
      <w:r w:rsidR="002E27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available</w:t>
      </w:r>
      <w:r w:rsidR="006029D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 regular or large print</w:t>
      </w:r>
    </w:p>
    <w:p w14:paraId="523AC247" w14:textId="77777777" w:rsidR="00BB6CCB" w:rsidRDefault="00324FC0">
      <w:pPr>
        <w:spacing w:after="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33BF59C" w14:textId="77777777" w:rsidR="00BB6CCB" w:rsidRDefault="00324FC0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Paper Copies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1E4A3705" w14:textId="77777777" w:rsidR="00BB6CCB" w:rsidRDefault="00324FC0">
      <w:pPr>
        <w:numPr>
          <w:ilvl w:val="0"/>
          <w:numId w:val="1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Download and print this month’s resource (in bold above) to share with each Mailbox Member.</w:t>
      </w:r>
    </w:p>
    <w:p w14:paraId="202D6A06" w14:textId="77777777" w:rsidR="00BB6CCB" w:rsidRDefault="00324FC0">
      <w:pPr>
        <w:numPr>
          <w:ilvl w:val="0"/>
          <w:numId w:val="1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Remember to sign the message with your contact information! </w:t>
      </w:r>
    </w:p>
    <w:p w14:paraId="09492C4B" w14:textId="77777777" w:rsidR="00BB6CCB" w:rsidRDefault="00324FC0">
      <w:pPr>
        <w:spacing w:after="41"/>
        <w:ind w:left="715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For Electronic Communication</w:t>
      </w:r>
      <w:r>
        <w:rPr>
          <w:rFonts w:ascii="Arial" w:eastAsia="Arial" w:hAnsi="Arial" w:cs="Arial"/>
          <w:sz w:val="20"/>
          <w:szCs w:val="20"/>
        </w:rPr>
        <w:t xml:space="preserve">:  </w:t>
      </w:r>
    </w:p>
    <w:p w14:paraId="5734F0FE" w14:textId="706E1BAB" w:rsidR="00BB6CCB" w:rsidRDefault="009551C5">
      <w:pPr>
        <w:numPr>
          <w:ilvl w:val="0"/>
          <w:numId w:val="1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Send</w:t>
      </w:r>
      <w:r w:rsidR="00324FC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new email, and type LWML Mailbox Member Greetings in the subject line.</w:t>
      </w:r>
    </w:p>
    <w:p w14:paraId="250E1F82" w14:textId="672856B6" w:rsidR="00BB6CCB" w:rsidRDefault="00324FC0">
      <w:pPr>
        <w:numPr>
          <w:ilvl w:val="0"/>
          <w:numId w:val="1"/>
        </w:numPr>
        <w:spacing w:after="39"/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Copy and paste the Mailbox Member message </w:t>
      </w:r>
      <w:r w:rsidR="002E2736"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z w:val="20"/>
          <w:szCs w:val="20"/>
        </w:rPr>
        <w:t xml:space="preserve"> into your email.  </w:t>
      </w:r>
    </w:p>
    <w:p w14:paraId="29DB92E6" w14:textId="77777777" w:rsidR="00BB6CCB" w:rsidRDefault="00324FC0">
      <w:pPr>
        <w:numPr>
          <w:ilvl w:val="0"/>
          <w:numId w:val="1"/>
        </w:numPr>
        <w:ind w:left="1425" w:right="794"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 the resource(s) for the month. </w:t>
      </w:r>
    </w:p>
    <w:p w14:paraId="679F3EC5" w14:textId="77777777" w:rsidR="00BB6CCB" w:rsidRDefault="00BB6CCB">
      <w:pPr>
        <w:ind w:left="0" w:right="794" w:firstLine="0"/>
        <w:rPr>
          <w:rFonts w:ascii="Arial" w:eastAsia="Arial" w:hAnsi="Arial" w:cs="Arial"/>
          <w:sz w:val="22"/>
          <w:szCs w:val="22"/>
          <w:u w:val="single"/>
        </w:rPr>
      </w:pPr>
    </w:p>
    <w:p w14:paraId="6337F4C4" w14:textId="77777777" w:rsidR="00BB6CCB" w:rsidRDefault="00324FC0">
      <w:pPr>
        <w:ind w:left="10" w:firstLine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Distribute the resource to your Mailbox Member participants with the note found below.</w:t>
      </w:r>
    </w:p>
    <w:p w14:paraId="74B5DDF0" w14:textId="77777777" w:rsidR="00BB6CCB" w:rsidRDefault="00324FC0">
      <w:pPr>
        <w:spacing w:after="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103F1F" w14:textId="3FE92D1D" w:rsidR="00BB6CCB" w:rsidRDefault="00E12C72">
      <w:pPr>
        <w:ind w:left="10" w:firstLine="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 w:rsidR="00324FC0">
        <w:rPr>
          <w:rFonts w:ascii="Arial Unicode MS" w:eastAsia="Arial Unicode MS" w:hAnsi="Arial Unicode MS" w:cs="Arial Unicode MS"/>
        </w:rPr>
        <w:t xml:space="preserve">---------------------------------------------------------------------------------------------------- </w:t>
      </w:r>
    </w:p>
    <w:p w14:paraId="0A52305A" w14:textId="77777777" w:rsidR="00BB6CCB" w:rsidRDefault="00324FC0">
      <w:pPr>
        <w:spacing w:after="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6F537D1" wp14:editId="586AF95B">
            <wp:simplePos x="0" y="0"/>
            <wp:positionH relativeFrom="column">
              <wp:posOffset>4981575</wp:posOffset>
            </wp:positionH>
            <wp:positionV relativeFrom="paragraph">
              <wp:posOffset>190500</wp:posOffset>
            </wp:positionV>
            <wp:extent cx="1872192" cy="871538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192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15A6FF" w14:textId="77777777" w:rsidR="00BB6CCB" w:rsidRDefault="00324FC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Hello from LWML! </w:t>
      </w:r>
    </w:p>
    <w:p w14:paraId="6FB42B8A" w14:textId="77777777" w:rsidR="00BB6CCB" w:rsidRDefault="00324FC0">
      <w:pPr>
        <w:spacing w:after="0"/>
        <w:ind w:left="5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DF74FE6" w14:textId="11936860" w:rsidR="00BB6CCB" w:rsidRDefault="00324FC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Lutheran Women’s Missionary League has a 75+ year history, and part of that history is the LWML Pledge which reminds us of our reasons for being in mission and our pledge of commitment to our Lord. A song, based on the LWML </w:t>
      </w:r>
      <w:r w:rsidR="002E2736">
        <w:rPr>
          <w:rFonts w:ascii="Arial" w:eastAsia="Arial" w:hAnsi="Arial" w:cs="Arial"/>
        </w:rPr>
        <w:t>Pledge</w:t>
      </w:r>
      <w:r>
        <w:rPr>
          <w:rFonts w:ascii="Arial" w:eastAsia="Arial" w:hAnsi="Arial" w:cs="Arial"/>
        </w:rPr>
        <w:t>, was published in 2013.</w:t>
      </w:r>
    </w:p>
    <w:p w14:paraId="43C1219E" w14:textId="77777777" w:rsidR="00BB6CCB" w:rsidRDefault="00324FC0">
      <w:pPr>
        <w:spacing w:after="0"/>
        <w:ind w:left="5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3337600" w14:textId="77777777" w:rsidR="00BB6CCB" w:rsidRDefault="00324FC0">
      <w:pPr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the </w:t>
      </w:r>
      <w:r>
        <w:rPr>
          <w:rFonts w:ascii="Arial" w:eastAsia="Arial" w:hAnsi="Arial" w:cs="Arial"/>
          <w:i/>
        </w:rPr>
        <w:t xml:space="preserve">LWML Pledge </w:t>
      </w:r>
      <w:r>
        <w:rPr>
          <w:rFonts w:ascii="Arial" w:eastAsia="Arial" w:hAnsi="Arial" w:cs="Arial"/>
        </w:rPr>
        <w:t xml:space="preserve">or song in your devotion time, either by yourself or with others, to reaffirm your personal commitment to share the Gospel message. </w:t>
      </w:r>
    </w:p>
    <w:p w14:paraId="4842C267" w14:textId="77777777" w:rsidR="00BB6CCB" w:rsidRDefault="00324FC0">
      <w:pPr>
        <w:spacing w:after="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428D28B" w14:textId="77777777" w:rsidR="00BB6CCB" w:rsidRDefault="00324FC0">
      <w:pPr>
        <w:ind w:left="1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always, contact me with any questions. You are in my daily prayers. </w:t>
      </w:r>
    </w:p>
    <w:p w14:paraId="6D21F243" w14:textId="77777777" w:rsidR="00BB6CCB" w:rsidRDefault="00324FC0">
      <w:pPr>
        <w:spacing w:after="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A57F764" w14:textId="77777777" w:rsidR="00BB6CCB" w:rsidRPr="000A2B4F" w:rsidRDefault="00324FC0">
      <w:pPr>
        <w:spacing w:after="0"/>
        <w:ind w:left="-5"/>
        <w:jc w:val="right"/>
        <w:rPr>
          <w:rFonts w:ascii="Arial" w:eastAsia="Arial" w:hAnsi="Arial" w:cs="Arial"/>
        </w:rPr>
      </w:pPr>
      <w:r w:rsidRPr="00BD521B">
        <w:rPr>
          <w:rFonts w:ascii="Arial" w:eastAsia="Arial" w:hAnsi="Arial" w:cs="Arial"/>
        </w:rPr>
        <w:t xml:space="preserve">Your Sister in Christ,   </w:t>
      </w:r>
    </w:p>
    <w:p w14:paraId="2BBA8554" w14:textId="77777777" w:rsidR="00BB6CCB" w:rsidRDefault="00324FC0">
      <w:pPr>
        <w:spacing w:after="0"/>
        <w:ind w:left="0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14:paraId="2D99C4BA" w14:textId="77777777" w:rsidR="00BB6CCB" w:rsidRDefault="00324FC0">
      <w:pPr>
        <w:pStyle w:val="Heading1"/>
        <w:ind w:left="-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14:paraId="7F1CEBE8" w14:textId="77777777" w:rsidR="00BB6CCB" w:rsidRDefault="00324FC0">
      <w:pPr>
        <w:pStyle w:val="Heading1"/>
        <w:ind w:left="-5"/>
        <w:jc w:val="right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</w:rPr>
        <w:t xml:space="preserve"> </w:t>
      </w:r>
    </w:p>
    <w:p w14:paraId="13932968" w14:textId="16B402D7" w:rsidR="00BB6CCB" w:rsidRDefault="00E12C72">
      <w:pPr>
        <w:ind w:left="0" w:firstLine="0"/>
      </w:pPr>
      <w:r>
        <w:rPr>
          <w:rFonts w:ascii="Arial Unicode MS" w:eastAsia="Arial Unicode MS" w:hAnsi="Arial Unicode MS" w:cs="Arial Unicode MS"/>
        </w:rPr>
        <w:sym w:font="Wingdings" w:char="F022"/>
      </w:r>
      <w:r w:rsidR="00324FC0">
        <w:rPr>
          <w:rFonts w:ascii="Arial Unicode MS" w:eastAsia="Arial Unicode MS" w:hAnsi="Arial Unicode MS" w:cs="Arial Unicode MS"/>
        </w:rPr>
        <w:t xml:space="preserve">---------------------------------------------------------------------------------------------------- </w:t>
      </w:r>
    </w:p>
    <w:p w14:paraId="0FA833A8" w14:textId="77777777" w:rsidR="00BB6CCB" w:rsidRDefault="00BB6CCB">
      <w:pPr>
        <w:ind w:left="0" w:hanging="15"/>
      </w:pPr>
    </w:p>
    <w:p w14:paraId="50D83CD7" w14:textId="77777777" w:rsidR="00E12C72" w:rsidRDefault="00E12C72">
      <w:pPr>
        <w:ind w:left="0" w:hanging="15"/>
      </w:pPr>
    </w:p>
    <w:p w14:paraId="1C1360D3" w14:textId="77777777" w:rsidR="00BB6CCB" w:rsidRDefault="00324FC0">
      <w:pPr>
        <w:ind w:left="0" w:hanging="15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AED0D40" wp14:editId="13220707">
            <wp:simplePos x="0" y="0"/>
            <wp:positionH relativeFrom="column">
              <wp:posOffset>5943600</wp:posOffset>
            </wp:positionH>
            <wp:positionV relativeFrom="paragraph">
              <wp:posOffset>142875</wp:posOffset>
            </wp:positionV>
            <wp:extent cx="847725" cy="4762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76417D" w14:textId="4DADFCB2" w:rsidR="00BB6CCB" w:rsidRDefault="00324FC0">
      <w:pPr>
        <w:spacing w:after="0"/>
        <w:ind w:left="-5" w:firstLine="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Revised by the LWML Growth and Development Committee 202</w:t>
      </w:r>
      <w:r w:rsidR="00BD521B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9BB3327" w14:textId="77777777" w:rsidR="00BB6CCB" w:rsidRDefault="00324FC0">
      <w:pPr>
        <w:spacing w:after="0"/>
        <w:ind w:left="-5" w:firstLine="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Published by Lutheran Women’s Missionary League </w:t>
      </w:r>
    </w:p>
    <w:p w14:paraId="6DA6115E" w14:textId="77777777" w:rsidR="00BB6CCB" w:rsidRPr="00A76FA0" w:rsidRDefault="0048012F">
      <w:pPr>
        <w:spacing w:after="0"/>
        <w:ind w:left="-5" w:firstLine="95"/>
        <w:jc w:val="center"/>
        <w:rPr>
          <w:i/>
          <w:iCs/>
        </w:rPr>
      </w:pPr>
      <w:hyperlink r:id="rId12">
        <w:r w:rsidR="00324FC0" w:rsidRPr="00A76FA0">
          <w:rPr>
            <w:rFonts w:ascii="Arial" w:eastAsia="Arial" w:hAnsi="Arial" w:cs="Arial"/>
            <w:i/>
            <w:iCs/>
            <w:sz w:val="20"/>
            <w:szCs w:val="20"/>
          </w:rPr>
          <w:t>www.lwml.org</w:t>
        </w:r>
      </w:hyperlink>
      <w:r w:rsidR="00324FC0" w:rsidRPr="00A76FA0">
        <w:rPr>
          <w:rFonts w:ascii="Arial" w:eastAsia="Arial" w:hAnsi="Arial" w:cs="Arial"/>
          <w:i/>
          <w:iCs/>
          <w:sz w:val="20"/>
          <w:szCs w:val="20"/>
        </w:rPr>
        <w:t xml:space="preserve">  </w:t>
      </w:r>
    </w:p>
    <w:sectPr w:rsidR="00BB6CCB" w:rsidRPr="00A76FA0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15065" w14:textId="77777777" w:rsidR="0048012F" w:rsidRDefault="0048012F">
      <w:pPr>
        <w:spacing w:after="0" w:line="240" w:lineRule="auto"/>
      </w:pPr>
      <w:r>
        <w:separator/>
      </w:r>
    </w:p>
  </w:endnote>
  <w:endnote w:type="continuationSeparator" w:id="0">
    <w:p w14:paraId="409AEB97" w14:textId="77777777" w:rsidR="0048012F" w:rsidRDefault="0048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B7D52" w14:textId="77777777" w:rsidR="0048012F" w:rsidRDefault="0048012F">
      <w:pPr>
        <w:spacing w:after="0" w:line="240" w:lineRule="auto"/>
      </w:pPr>
      <w:r>
        <w:separator/>
      </w:r>
    </w:p>
  </w:footnote>
  <w:footnote w:type="continuationSeparator" w:id="0">
    <w:p w14:paraId="0C81AD02" w14:textId="77777777" w:rsidR="0048012F" w:rsidRDefault="0048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BB7D" w14:textId="77777777" w:rsidR="00BB6CCB" w:rsidRDefault="00324FC0">
    <w:pPr>
      <w:ind w:left="0" w:firstLine="0"/>
    </w:pPr>
    <w:bookmarkStart w:id="0" w:name="_gjdgxs" w:colFirst="0" w:colLast="0"/>
    <w:bookmarkEnd w:id="0"/>
    <w:r>
      <w:rPr>
        <w:rFonts w:ascii="Arial" w:eastAsia="Arial" w:hAnsi="Arial" w:cs="Arial"/>
        <w:sz w:val="20"/>
        <w:szCs w:val="20"/>
      </w:rPr>
      <w:t xml:space="preserve">LWML Mailbox Member Program and Coordinator Guide — Monthly Resources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47DEB"/>
    <w:multiLevelType w:val="multilevel"/>
    <w:tmpl w:val="FC004CF4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CB"/>
    <w:rsid w:val="000359D7"/>
    <w:rsid w:val="000A2B4F"/>
    <w:rsid w:val="00110642"/>
    <w:rsid w:val="001F2AEC"/>
    <w:rsid w:val="00246F83"/>
    <w:rsid w:val="002E2736"/>
    <w:rsid w:val="00324FC0"/>
    <w:rsid w:val="0048012F"/>
    <w:rsid w:val="00485E1B"/>
    <w:rsid w:val="006029D9"/>
    <w:rsid w:val="00743C80"/>
    <w:rsid w:val="007C6ABD"/>
    <w:rsid w:val="007E57B6"/>
    <w:rsid w:val="009551C5"/>
    <w:rsid w:val="00A76FA0"/>
    <w:rsid w:val="00B5188D"/>
    <w:rsid w:val="00BB6CCB"/>
    <w:rsid w:val="00BD16FB"/>
    <w:rsid w:val="00BD521B"/>
    <w:rsid w:val="00C836D4"/>
    <w:rsid w:val="00C923AC"/>
    <w:rsid w:val="00CA7227"/>
    <w:rsid w:val="00E12C72"/>
    <w:rsid w:val="00E52A80"/>
    <w:rsid w:val="00EF7817"/>
    <w:rsid w:val="00F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568C"/>
  <w15:docId w15:val="{B2590477-CEC5-4C0F-9EC6-5A928C0E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" w:line="259" w:lineRule="auto"/>
        <w:ind w:left="1397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/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2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2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7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7227"/>
    <w:pPr>
      <w:spacing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ml.org/the-league-pledge-and-song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te-production.s3.amazonaws.com/tenants/lwml/attachments/248862/League-Pledge.pdf" TargetMode="External"/><Relationship Id="rId12" Type="http://schemas.openxmlformats.org/officeDocument/2006/relationships/hyperlink" Target="http://www.lwm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lwml.org/the-league-pledge-and-so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Piester</dc:creator>
  <cp:lastModifiedBy>Marie Chow</cp:lastModifiedBy>
  <cp:revision>5</cp:revision>
  <dcterms:created xsi:type="dcterms:W3CDTF">2020-12-05T03:24:00Z</dcterms:created>
  <dcterms:modified xsi:type="dcterms:W3CDTF">2020-12-08T05:00:00Z</dcterms:modified>
</cp:coreProperties>
</file>