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A0C6F" w14:textId="77777777" w:rsidR="008A3E72" w:rsidRPr="00412B0B" w:rsidRDefault="00412B0B" w:rsidP="00412B0B">
      <w:pPr>
        <w:tabs>
          <w:tab w:val="left" w:pos="1710"/>
        </w:tabs>
        <w:ind w:left="4410"/>
        <w:jc w:val="center"/>
        <w:rPr>
          <w:rFonts w:ascii="Arial" w:hAnsi="Arial" w:cs="Arial"/>
          <w:b/>
          <w:sz w:val="28"/>
        </w:rPr>
      </w:pPr>
      <w:r w:rsidRPr="00412B0B">
        <w:rPr>
          <w:rFonts w:ascii="Arial" w:hAnsi="Arial" w:cs="Arial"/>
          <w:noProof/>
          <w:sz w:val="28"/>
          <w:lang w:eastAsia="en-US"/>
        </w:rPr>
        <w:drawing>
          <wp:anchor distT="0" distB="0" distL="114300" distR="114300" simplePos="0" relativeHeight="251658752" behindDoc="0" locked="0" layoutInCell="1" allowOverlap="1" wp14:anchorId="5048BF8D" wp14:editId="11E959B8">
            <wp:simplePos x="0" y="0"/>
            <wp:positionH relativeFrom="column">
              <wp:posOffset>0</wp:posOffset>
            </wp:positionH>
            <wp:positionV relativeFrom="paragraph">
              <wp:posOffset>-457200</wp:posOffset>
            </wp:positionV>
            <wp:extent cx="194500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749935"/>
                    </a:xfrm>
                    <a:prstGeom prst="rect">
                      <a:avLst/>
                    </a:prstGeom>
                    <a:noFill/>
                  </pic:spPr>
                </pic:pic>
              </a:graphicData>
            </a:graphic>
          </wp:anchor>
        </w:drawing>
      </w:r>
      <w:r w:rsidR="008A3E72" w:rsidRPr="00412B0B">
        <w:rPr>
          <w:rFonts w:ascii="Arial" w:hAnsi="Arial" w:cs="Arial"/>
          <w:b/>
          <w:sz w:val="28"/>
        </w:rPr>
        <w:t xml:space="preserve">LWML </w:t>
      </w:r>
      <w:r w:rsidR="00C311A3">
        <w:rPr>
          <w:rFonts w:ascii="Arial" w:hAnsi="Arial" w:cs="Arial"/>
          <w:b/>
          <w:sz w:val="28"/>
        </w:rPr>
        <w:t>Toolkits</w:t>
      </w:r>
    </w:p>
    <w:p w14:paraId="593BB7F1" w14:textId="77777777" w:rsidR="00772F94" w:rsidRDefault="0018608B" w:rsidP="007A7637">
      <w:pPr>
        <w:tabs>
          <w:tab w:val="left" w:pos="1710"/>
        </w:tabs>
        <w:rPr>
          <w:rFonts w:ascii="Arial" w:hAnsi="Arial" w:cs="Arial"/>
          <w:b/>
        </w:rPr>
      </w:pPr>
      <w:r>
        <w:rPr>
          <w:rFonts w:ascii="Arial" w:hAnsi="Arial" w:cs="Arial"/>
        </w:rPr>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5076"/>
      </w:tblGrid>
      <w:tr w:rsidR="007A7637" w14:paraId="6DA88D3A" w14:textId="77777777" w:rsidTr="00C311A3">
        <w:tc>
          <w:tcPr>
            <w:tcW w:w="4500" w:type="dxa"/>
            <w:vAlign w:val="center"/>
          </w:tcPr>
          <w:p w14:paraId="630C8C8A" w14:textId="77777777" w:rsidR="00EF1E49" w:rsidRPr="00EF1E49" w:rsidRDefault="00C311A3" w:rsidP="00C311A3">
            <w:pPr>
              <w:spacing w:line="360" w:lineRule="atLeast"/>
              <w:rPr>
                <w:rFonts w:ascii="Roboto" w:eastAsia="Times New Roman" w:hAnsi="Roboto" w:cs="Times New Roman"/>
                <w:color w:val="1A1A1A"/>
                <w:sz w:val="18"/>
                <w:szCs w:val="18"/>
                <w:lang w:eastAsia="en-US"/>
              </w:rPr>
            </w:pPr>
            <w:r>
              <w:rPr>
                <w:rFonts w:ascii="Roboto" w:eastAsia="Times New Roman" w:hAnsi="Roboto" w:cs="Times New Roman"/>
                <w:noProof/>
                <w:color w:val="1A1A1A"/>
                <w:sz w:val="18"/>
                <w:szCs w:val="18"/>
                <w:lang w:eastAsia="en-US"/>
              </w:rPr>
              <w:drawing>
                <wp:inline distT="0" distB="0" distL="0" distR="0" wp14:anchorId="4023A4FC" wp14:editId="327D39C7">
                  <wp:extent cx="2720340" cy="1812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1142741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0340" cy="1812290"/>
                          </a:xfrm>
                          <a:prstGeom prst="rect">
                            <a:avLst/>
                          </a:prstGeom>
                        </pic:spPr>
                      </pic:pic>
                    </a:graphicData>
                  </a:graphic>
                </wp:inline>
              </w:drawing>
            </w:r>
          </w:p>
        </w:tc>
        <w:tc>
          <w:tcPr>
            <w:tcW w:w="5076" w:type="dxa"/>
            <w:vAlign w:val="center"/>
          </w:tcPr>
          <w:p w14:paraId="73786ADD" w14:textId="77777777" w:rsidR="007A7637" w:rsidRDefault="007A7637" w:rsidP="00463F51">
            <w:pPr>
              <w:tabs>
                <w:tab w:val="left" w:pos="1710"/>
              </w:tabs>
              <w:rPr>
                <w:rFonts w:ascii="Arial" w:hAnsi="Arial" w:cs="Arial"/>
                <w:b/>
              </w:rPr>
            </w:pPr>
            <w:r>
              <w:rPr>
                <w:rFonts w:ascii="Arial" w:hAnsi="Arial" w:cs="Arial"/>
              </w:rPr>
              <w:t xml:space="preserve">LWML </w:t>
            </w:r>
            <w:r w:rsidR="00C311A3">
              <w:rPr>
                <w:rFonts w:ascii="Arial" w:hAnsi="Arial" w:cs="Arial"/>
              </w:rPr>
              <w:t xml:space="preserve">Toolkits are kit suggestions that you may use for </w:t>
            </w:r>
            <w:r w:rsidR="00C311A3">
              <w:rPr>
                <w:rFonts w:ascii="Arial" w:hAnsi="Arial" w:cs="Arial"/>
                <w:b/>
              </w:rPr>
              <w:t>Gifts from the Heart</w:t>
            </w:r>
            <w:r w:rsidR="00C311A3">
              <w:rPr>
                <w:rFonts w:ascii="Arial" w:hAnsi="Arial" w:cs="Arial"/>
              </w:rPr>
              <w:t xml:space="preserve"> collections in your district, zone, and local groups. Be sure everyone knows where your kits will be donated before you start collecting items. It is suggested that agencies be contacted to make sure they are able to take the kits, if there are items they are not allowed to include, and how many kits they may currently need. Different agencies may also request certain items to better serve their clients. This First Responder Kit list is simply a “jumping off” point to use as you share God’s love and serve the Lord with Gladness.</w:t>
            </w:r>
          </w:p>
        </w:tc>
      </w:tr>
    </w:tbl>
    <w:p w14:paraId="763EEE77" w14:textId="77777777" w:rsidR="00772F94" w:rsidRDefault="00772F94" w:rsidP="008A3E72">
      <w:pPr>
        <w:rPr>
          <w:rFonts w:ascii="Arial" w:hAnsi="Arial" w:cs="Arial"/>
          <w:b/>
        </w:rPr>
      </w:pPr>
    </w:p>
    <w:p w14:paraId="674F49EF" w14:textId="77777777" w:rsidR="008A3E72" w:rsidRPr="00412B0B" w:rsidRDefault="00166636" w:rsidP="008A3E72">
      <w:pPr>
        <w:rPr>
          <w:rFonts w:ascii="Arial" w:hAnsi="Arial" w:cs="Arial"/>
          <w:b/>
          <w:sz w:val="28"/>
        </w:rPr>
      </w:pPr>
      <w:r>
        <w:rPr>
          <w:rFonts w:ascii="Arial" w:hAnsi="Arial" w:cs="Arial"/>
          <w:b/>
          <w:sz w:val="28"/>
        </w:rPr>
        <w:t>First Responder</w:t>
      </w:r>
      <w:r w:rsidR="008A3E72" w:rsidRPr="00412B0B">
        <w:rPr>
          <w:rFonts w:ascii="Arial" w:hAnsi="Arial" w:cs="Arial"/>
          <w:b/>
          <w:sz w:val="28"/>
        </w:rPr>
        <w:t xml:space="preserve"> Kit</w:t>
      </w:r>
    </w:p>
    <w:p w14:paraId="67D435A8" w14:textId="77777777" w:rsidR="00BE23BC" w:rsidRPr="00EC4AD7" w:rsidRDefault="00BE23BC" w:rsidP="008A3E72">
      <w:pPr>
        <w:rPr>
          <w:rFonts w:ascii="Arial" w:hAnsi="Arial" w:cs="Arial"/>
          <w:b/>
        </w:rPr>
      </w:pPr>
    </w:p>
    <w:p w14:paraId="531B5415" w14:textId="77777777" w:rsidR="0041297A" w:rsidRDefault="0041297A" w:rsidP="008A3E72">
      <w:pPr>
        <w:pStyle w:val="ListParagraph"/>
        <w:numPr>
          <w:ilvl w:val="0"/>
          <w:numId w:val="1"/>
        </w:numPr>
        <w:rPr>
          <w:rFonts w:ascii="Arial" w:eastAsia="Times New Roman" w:hAnsi="Arial" w:cs="Arial"/>
        </w:rPr>
      </w:pPr>
      <w:r>
        <w:rPr>
          <w:rFonts w:ascii="Arial" w:eastAsia="Times New Roman" w:hAnsi="Arial" w:cs="Arial"/>
        </w:rPr>
        <w:t>Drawstring bag to contain items</w:t>
      </w:r>
    </w:p>
    <w:p w14:paraId="5A75929A" w14:textId="77777777" w:rsidR="008A3E72" w:rsidRDefault="008A3E72" w:rsidP="008A3E72">
      <w:pPr>
        <w:pStyle w:val="ListParagraph"/>
        <w:numPr>
          <w:ilvl w:val="0"/>
          <w:numId w:val="1"/>
        </w:numPr>
        <w:rPr>
          <w:rFonts w:ascii="Arial" w:eastAsia="Times New Roman" w:hAnsi="Arial" w:cs="Arial"/>
        </w:rPr>
      </w:pPr>
      <w:r w:rsidRPr="00EC4AD7">
        <w:rPr>
          <w:rFonts w:ascii="Arial" w:eastAsia="Times New Roman" w:hAnsi="Arial" w:cs="Arial"/>
        </w:rPr>
        <w:t>Hand sanitizer</w:t>
      </w:r>
    </w:p>
    <w:p w14:paraId="6B860A24" w14:textId="77777777" w:rsidR="00D64F75" w:rsidRDefault="00D64F75" w:rsidP="008A3E72">
      <w:pPr>
        <w:pStyle w:val="ListParagraph"/>
        <w:numPr>
          <w:ilvl w:val="0"/>
          <w:numId w:val="1"/>
        </w:numPr>
        <w:rPr>
          <w:rFonts w:ascii="Arial" w:eastAsia="Times New Roman" w:hAnsi="Arial" w:cs="Arial"/>
        </w:rPr>
      </w:pPr>
      <w:r>
        <w:rPr>
          <w:rFonts w:ascii="Arial" w:eastAsia="Times New Roman" w:hAnsi="Arial" w:cs="Arial"/>
        </w:rPr>
        <w:t>Pocket tissues</w:t>
      </w:r>
    </w:p>
    <w:p w14:paraId="103FEC03" w14:textId="77777777" w:rsidR="00166636" w:rsidRPr="00EC4AD7" w:rsidRDefault="00D64F75" w:rsidP="008A3E72">
      <w:pPr>
        <w:pStyle w:val="ListParagraph"/>
        <w:numPr>
          <w:ilvl w:val="0"/>
          <w:numId w:val="1"/>
        </w:numPr>
        <w:rPr>
          <w:rFonts w:ascii="Arial" w:eastAsia="Times New Roman" w:hAnsi="Arial" w:cs="Arial"/>
        </w:rPr>
      </w:pPr>
      <w:r>
        <w:rPr>
          <w:rFonts w:ascii="Arial" w:eastAsia="Times New Roman" w:hAnsi="Arial" w:cs="Arial"/>
        </w:rPr>
        <w:t>Band-Aids</w:t>
      </w:r>
    </w:p>
    <w:p w14:paraId="7F4DD5F9" w14:textId="77777777" w:rsidR="008A3E72" w:rsidRPr="00EC4AD7" w:rsidRDefault="008A3E72" w:rsidP="008A3E72">
      <w:pPr>
        <w:pStyle w:val="ListParagraph"/>
        <w:numPr>
          <w:ilvl w:val="0"/>
          <w:numId w:val="1"/>
        </w:numPr>
        <w:rPr>
          <w:rFonts w:ascii="Arial" w:eastAsia="Times New Roman" w:hAnsi="Arial" w:cs="Arial"/>
        </w:rPr>
      </w:pPr>
      <w:r w:rsidRPr="00EC4AD7">
        <w:rPr>
          <w:rFonts w:ascii="Arial" w:eastAsia="Times New Roman" w:hAnsi="Arial" w:cs="Arial"/>
        </w:rPr>
        <w:t>Beef jerky</w:t>
      </w:r>
      <w:r>
        <w:rPr>
          <w:rFonts w:ascii="Arial" w:eastAsia="Times New Roman" w:hAnsi="Arial" w:cs="Arial"/>
        </w:rPr>
        <w:t xml:space="preserve"> </w:t>
      </w:r>
      <w:r w:rsidRPr="00EC4AD7">
        <w:rPr>
          <w:rFonts w:ascii="Arial" w:eastAsia="Times New Roman" w:hAnsi="Arial" w:cs="Arial"/>
        </w:rPr>
        <w:t>/</w:t>
      </w:r>
      <w:r>
        <w:rPr>
          <w:rFonts w:ascii="Arial" w:eastAsia="Times New Roman" w:hAnsi="Arial" w:cs="Arial"/>
        </w:rPr>
        <w:t xml:space="preserve"> </w:t>
      </w:r>
      <w:r w:rsidR="00166636">
        <w:rPr>
          <w:rFonts w:ascii="Arial" w:eastAsia="Times New Roman" w:hAnsi="Arial" w:cs="Arial"/>
        </w:rPr>
        <w:t>Slim Jims</w:t>
      </w:r>
    </w:p>
    <w:p w14:paraId="6816BC12" w14:textId="77777777" w:rsidR="008A3E72" w:rsidRDefault="00166636" w:rsidP="008A3E72">
      <w:pPr>
        <w:pStyle w:val="ListParagraph"/>
        <w:numPr>
          <w:ilvl w:val="0"/>
          <w:numId w:val="1"/>
        </w:numPr>
        <w:rPr>
          <w:rFonts w:ascii="Arial" w:eastAsia="Times New Roman" w:hAnsi="Arial" w:cs="Arial"/>
        </w:rPr>
      </w:pPr>
      <w:r>
        <w:rPr>
          <w:rFonts w:ascii="Arial" w:eastAsia="Times New Roman" w:hAnsi="Arial" w:cs="Arial"/>
        </w:rPr>
        <w:t>Energy bars / granola bars</w:t>
      </w:r>
    </w:p>
    <w:p w14:paraId="4B3A003D" w14:textId="77777777" w:rsidR="00166636" w:rsidRPr="00EC4AD7" w:rsidRDefault="00166636" w:rsidP="008A3E72">
      <w:pPr>
        <w:pStyle w:val="ListParagraph"/>
        <w:numPr>
          <w:ilvl w:val="0"/>
          <w:numId w:val="1"/>
        </w:numPr>
        <w:rPr>
          <w:rFonts w:ascii="Arial" w:eastAsia="Times New Roman" w:hAnsi="Arial" w:cs="Arial"/>
        </w:rPr>
      </w:pPr>
      <w:r>
        <w:rPr>
          <w:rFonts w:ascii="Arial" w:eastAsia="Times New Roman" w:hAnsi="Arial" w:cs="Arial"/>
        </w:rPr>
        <w:t>Trail mix packets</w:t>
      </w:r>
    </w:p>
    <w:p w14:paraId="0B280E1D" w14:textId="77777777" w:rsidR="008A3E72" w:rsidRPr="00EC4AD7" w:rsidRDefault="008A3E72" w:rsidP="008A3E72">
      <w:pPr>
        <w:pStyle w:val="ListParagraph"/>
        <w:numPr>
          <w:ilvl w:val="0"/>
          <w:numId w:val="1"/>
        </w:numPr>
        <w:rPr>
          <w:rFonts w:ascii="Arial" w:eastAsia="Times New Roman" w:hAnsi="Arial" w:cs="Arial"/>
        </w:rPr>
      </w:pPr>
      <w:r w:rsidRPr="00EC4AD7">
        <w:rPr>
          <w:rFonts w:ascii="Arial" w:eastAsia="Times New Roman" w:hAnsi="Arial" w:cs="Arial"/>
        </w:rPr>
        <w:t>Powdered electrolyte replacement drink m</w:t>
      </w:r>
      <w:r>
        <w:rPr>
          <w:rFonts w:ascii="Arial" w:eastAsia="Times New Roman" w:hAnsi="Arial" w:cs="Arial"/>
        </w:rPr>
        <w:t>ix</w:t>
      </w:r>
    </w:p>
    <w:p w14:paraId="1AB21BDF" w14:textId="77777777" w:rsidR="008A3E72" w:rsidRDefault="00166636" w:rsidP="008A3E72">
      <w:pPr>
        <w:pStyle w:val="ListParagraph"/>
        <w:numPr>
          <w:ilvl w:val="0"/>
          <w:numId w:val="1"/>
        </w:numPr>
        <w:rPr>
          <w:rFonts w:ascii="Arial" w:eastAsia="Times New Roman" w:hAnsi="Arial" w:cs="Arial"/>
        </w:rPr>
      </w:pPr>
      <w:r>
        <w:rPr>
          <w:rFonts w:ascii="Arial" w:eastAsia="Times New Roman" w:hAnsi="Arial" w:cs="Arial"/>
        </w:rPr>
        <w:t>Chewing gum / hard candy / mints</w:t>
      </w:r>
    </w:p>
    <w:p w14:paraId="3DE3E95E" w14:textId="77777777" w:rsidR="00166636" w:rsidRDefault="00166636" w:rsidP="008A3E72">
      <w:pPr>
        <w:pStyle w:val="ListParagraph"/>
        <w:numPr>
          <w:ilvl w:val="0"/>
          <w:numId w:val="1"/>
        </w:numPr>
        <w:rPr>
          <w:rFonts w:ascii="Arial" w:eastAsia="Times New Roman" w:hAnsi="Arial" w:cs="Arial"/>
        </w:rPr>
      </w:pPr>
      <w:r>
        <w:rPr>
          <w:rFonts w:ascii="Arial" w:eastAsia="Times New Roman" w:hAnsi="Arial" w:cs="Arial"/>
        </w:rPr>
        <w:t>Cough drops</w:t>
      </w:r>
    </w:p>
    <w:p w14:paraId="6B7C8D31" w14:textId="77777777" w:rsidR="001D7861" w:rsidRDefault="001D7861" w:rsidP="001D7861">
      <w:pPr>
        <w:pStyle w:val="ListParagraph"/>
        <w:numPr>
          <w:ilvl w:val="0"/>
          <w:numId w:val="1"/>
        </w:numPr>
        <w:rPr>
          <w:rFonts w:ascii="Arial" w:eastAsia="Times New Roman" w:hAnsi="Arial" w:cs="Arial"/>
        </w:rPr>
      </w:pPr>
      <w:r>
        <w:rPr>
          <w:rFonts w:ascii="Arial" w:eastAsia="Times New Roman" w:hAnsi="Arial" w:cs="Arial"/>
        </w:rPr>
        <w:t>A gift card to a local coffee shop</w:t>
      </w:r>
    </w:p>
    <w:p w14:paraId="24418D09" w14:textId="77777777" w:rsidR="00370CB5" w:rsidRDefault="00370CB5" w:rsidP="008A3E72">
      <w:pPr>
        <w:pStyle w:val="ListParagraph"/>
        <w:numPr>
          <w:ilvl w:val="0"/>
          <w:numId w:val="1"/>
        </w:numPr>
        <w:rPr>
          <w:rFonts w:ascii="Arial" w:eastAsia="Times New Roman" w:hAnsi="Arial" w:cs="Arial"/>
        </w:rPr>
      </w:pPr>
      <w:r>
        <w:rPr>
          <w:rFonts w:ascii="Arial" w:eastAsia="Times New Roman" w:hAnsi="Arial" w:cs="Arial"/>
        </w:rPr>
        <w:t>Lip balm</w:t>
      </w:r>
    </w:p>
    <w:p w14:paraId="01CC4C0B" w14:textId="77777777" w:rsidR="00166636" w:rsidRDefault="00166636" w:rsidP="008A3E72">
      <w:pPr>
        <w:pStyle w:val="ListParagraph"/>
        <w:numPr>
          <w:ilvl w:val="0"/>
          <w:numId w:val="1"/>
        </w:numPr>
        <w:rPr>
          <w:rFonts w:ascii="Arial" w:eastAsia="Times New Roman" w:hAnsi="Arial" w:cs="Arial"/>
        </w:rPr>
      </w:pPr>
      <w:r>
        <w:rPr>
          <w:rFonts w:ascii="Arial" w:eastAsia="Times New Roman" w:hAnsi="Arial" w:cs="Arial"/>
        </w:rPr>
        <w:t>Bottled water</w:t>
      </w:r>
    </w:p>
    <w:p w14:paraId="158DF733" w14:textId="77777777" w:rsidR="00166636" w:rsidRDefault="00166636" w:rsidP="008A3E72">
      <w:pPr>
        <w:pStyle w:val="ListParagraph"/>
        <w:numPr>
          <w:ilvl w:val="0"/>
          <w:numId w:val="1"/>
        </w:numPr>
        <w:rPr>
          <w:rFonts w:ascii="Arial" w:eastAsia="Times New Roman" w:hAnsi="Arial" w:cs="Arial"/>
        </w:rPr>
      </w:pPr>
      <w:r>
        <w:rPr>
          <w:rFonts w:ascii="Arial" w:eastAsia="Times New Roman" w:hAnsi="Arial" w:cs="Arial"/>
        </w:rPr>
        <w:t>Small spiral memo pad and pen</w:t>
      </w:r>
    </w:p>
    <w:p w14:paraId="025111A9" w14:textId="77777777" w:rsidR="001D7861" w:rsidRDefault="001D7861" w:rsidP="008A3E72">
      <w:pPr>
        <w:pStyle w:val="ListParagraph"/>
        <w:numPr>
          <w:ilvl w:val="0"/>
          <w:numId w:val="1"/>
        </w:numPr>
        <w:rPr>
          <w:rFonts w:ascii="Arial" w:eastAsia="Times New Roman" w:hAnsi="Arial" w:cs="Arial"/>
        </w:rPr>
      </w:pPr>
      <w:r>
        <w:rPr>
          <w:rFonts w:ascii="Arial" w:eastAsia="Times New Roman" w:hAnsi="Arial" w:cs="Arial"/>
        </w:rPr>
        <w:t xml:space="preserve">Sporting event tickets donated by a local major or minor </w:t>
      </w:r>
      <w:r w:rsidR="00721CB8">
        <w:rPr>
          <w:rFonts w:ascii="Arial" w:eastAsia="Times New Roman" w:hAnsi="Arial" w:cs="Arial"/>
        </w:rPr>
        <w:t xml:space="preserve">league </w:t>
      </w:r>
      <w:r>
        <w:rPr>
          <w:rFonts w:ascii="Arial" w:eastAsia="Times New Roman" w:hAnsi="Arial" w:cs="Arial"/>
        </w:rPr>
        <w:t>sports team</w:t>
      </w:r>
    </w:p>
    <w:p w14:paraId="77C23BEC" w14:textId="77777777" w:rsidR="008A3E72" w:rsidRDefault="008A3E72" w:rsidP="008A3E72">
      <w:pPr>
        <w:pStyle w:val="ListParagraph"/>
        <w:numPr>
          <w:ilvl w:val="0"/>
          <w:numId w:val="1"/>
        </w:numPr>
        <w:rPr>
          <w:rFonts w:ascii="Arial" w:eastAsia="Times New Roman" w:hAnsi="Arial" w:cs="Arial"/>
        </w:rPr>
      </w:pPr>
      <w:r w:rsidRPr="002D250E">
        <w:rPr>
          <w:rFonts w:ascii="Arial" w:eastAsia="Times New Roman" w:hAnsi="Arial" w:cs="Arial"/>
        </w:rPr>
        <w:t xml:space="preserve">Mustard Seeds </w:t>
      </w:r>
      <w:hyperlink r:id="rId9" w:history="1">
        <w:r w:rsidRPr="002D250E">
          <w:rPr>
            <w:rStyle w:val="Hyperlink"/>
            <w:rFonts w:ascii="Arial" w:eastAsia="Times New Roman" w:hAnsi="Arial" w:cs="Arial"/>
          </w:rPr>
          <w:t>Simpl</w:t>
        </w:r>
        <w:bookmarkStart w:id="0" w:name="_GoBack"/>
        <w:bookmarkEnd w:id="0"/>
        <w:r w:rsidRPr="002D250E">
          <w:rPr>
            <w:rStyle w:val="Hyperlink"/>
            <w:rFonts w:ascii="Arial" w:eastAsia="Times New Roman" w:hAnsi="Arial" w:cs="Arial"/>
          </w:rPr>
          <w:t>e Trust</w:t>
        </w:r>
      </w:hyperlink>
      <w:r w:rsidRPr="00EC4AD7">
        <w:rPr>
          <w:rFonts w:ascii="Arial" w:eastAsia="Times New Roman" w:hAnsi="Arial" w:cs="Arial"/>
        </w:rPr>
        <w:t xml:space="preserve"> </w:t>
      </w:r>
      <w:r>
        <w:rPr>
          <w:rFonts w:ascii="Arial" w:eastAsia="Times New Roman" w:hAnsi="Arial" w:cs="Arial"/>
        </w:rPr>
        <w:t xml:space="preserve">or </w:t>
      </w:r>
      <w:hyperlink r:id="rId10" w:history="1">
        <w:r w:rsidRPr="002D250E">
          <w:rPr>
            <w:rStyle w:val="Hyperlink"/>
            <w:rFonts w:ascii="Arial" w:eastAsia="Times New Roman" w:hAnsi="Arial" w:cs="Arial"/>
          </w:rPr>
          <w:t>Living in Faith</w:t>
        </w:r>
      </w:hyperlink>
      <w:r>
        <w:rPr>
          <w:rFonts w:ascii="Arial" w:eastAsia="Times New Roman" w:hAnsi="Arial" w:cs="Arial"/>
        </w:rPr>
        <w:t xml:space="preserve"> </w:t>
      </w:r>
      <w:r w:rsidRPr="00EC4AD7">
        <w:rPr>
          <w:rFonts w:ascii="Arial" w:eastAsia="Times New Roman" w:hAnsi="Arial" w:cs="Arial"/>
        </w:rPr>
        <w:t>from Concordia Publishing House</w:t>
      </w:r>
    </w:p>
    <w:p w14:paraId="1C749B5E" w14:textId="77777777" w:rsidR="008A3E72" w:rsidRPr="00166636" w:rsidRDefault="00D64F75" w:rsidP="008A3E72">
      <w:pPr>
        <w:pStyle w:val="ListParagraph"/>
        <w:numPr>
          <w:ilvl w:val="0"/>
          <w:numId w:val="1"/>
        </w:numPr>
        <w:rPr>
          <w:rFonts w:ascii="Arial" w:eastAsia="Times New Roman" w:hAnsi="Arial" w:cs="Arial"/>
        </w:rPr>
      </w:pPr>
      <w:r>
        <w:rPr>
          <w:rFonts w:ascii="Arial" w:hAnsi="Arial" w:cs="Arial"/>
        </w:rPr>
        <w:t>Note</w:t>
      </w:r>
      <w:r w:rsidR="008A3E72" w:rsidRPr="00EC4AD7">
        <w:rPr>
          <w:rFonts w:ascii="Arial" w:hAnsi="Arial" w:cs="Arial"/>
        </w:rPr>
        <w:t xml:space="preserve"> of thanks</w:t>
      </w:r>
      <w:r w:rsidR="008A3E72">
        <w:rPr>
          <w:rFonts w:ascii="Arial" w:hAnsi="Arial" w:cs="Arial"/>
        </w:rPr>
        <w:t xml:space="preserve"> </w:t>
      </w:r>
      <w:r w:rsidR="00422B5E">
        <w:rPr>
          <w:rFonts w:ascii="Arial" w:hAnsi="Arial" w:cs="Arial"/>
        </w:rPr>
        <w:t>with indication that you are praying f</w:t>
      </w:r>
      <w:r w:rsidR="008A3E72">
        <w:rPr>
          <w:rFonts w:ascii="Arial" w:hAnsi="Arial" w:cs="Arial"/>
        </w:rPr>
        <w:t>or them</w:t>
      </w:r>
    </w:p>
    <w:p w14:paraId="77A36DD7" w14:textId="77777777" w:rsidR="003041CD" w:rsidRDefault="003041CD" w:rsidP="00166636">
      <w:pPr>
        <w:rPr>
          <w:rFonts w:ascii="Arial" w:eastAsia="Times New Roman" w:hAnsi="Arial" w:cs="Arial"/>
        </w:rPr>
      </w:pPr>
    </w:p>
    <w:p w14:paraId="53B9C877" w14:textId="77777777" w:rsidR="00426243" w:rsidRPr="00A8103E" w:rsidRDefault="00A8103E" w:rsidP="00166636">
      <w:pPr>
        <w:rPr>
          <w:rFonts w:ascii="Arial" w:eastAsia="Times New Roman" w:hAnsi="Arial" w:cs="Arial"/>
          <w:b/>
        </w:rPr>
      </w:pPr>
      <w:r w:rsidRPr="00A8103E">
        <w:rPr>
          <w:rFonts w:ascii="Arial" w:eastAsia="Times New Roman" w:hAnsi="Arial" w:cs="Arial"/>
          <w:b/>
        </w:rPr>
        <w:t>Specific to situations when children are involved:</w:t>
      </w:r>
    </w:p>
    <w:p w14:paraId="194C64B6" w14:textId="77777777" w:rsidR="00A8103E" w:rsidRDefault="00A8103E" w:rsidP="00A8103E">
      <w:pPr>
        <w:pStyle w:val="ListParagraph"/>
        <w:numPr>
          <w:ilvl w:val="0"/>
          <w:numId w:val="1"/>
        </w:numPr>
        <w:rPr>
          <w:rFonts w:ascii="Arial" w:eastAsia="Times New Roman" w:hAnsi="Arial" w:cs="Arial"/>
        </w:rPr>
      </w:pPr>
      <w:r>
        <w:rPr>
          <w:rFonts w:ascii="Arial" w:eastAsia="Times New Roman" w:hAnsi="Arial" w:cs="Arial"/>
        </w:rPr>
        <w:t>A small stuffed animal</w:t>
      </w:r>
    </w:p>
    <w:p w14:paraId="22C047AD" w14:textId="77777777" w:rsidR="00A8103E" w:rsidRDefault="00A8103E" w:rsidP="00A8103E">
      <w:pPr>
        <w:pStyle w:val="ListParagraph"/>
        <w:numPr>
          <w:ilvl w:val="0"/>
          <w:numId w:val="1"/>
        </w:numPr>
        <w:rPr>
          <w:rFonts w:ascii="Arial" w:eastAsia="Times New Roman" w:hAnsi="Arial" w:cs="Arial"/>
        </w:rPr>
      </w:pPr>
      <w:r>
        <w:rPr>
          <w:rFonts w:ascii="Arial" w:eastAsia="Times New Roman" w:hAnsi="Arial" w:cs="Arial"/>
        </w:rPr>
        <w:t>A small blanket</w:t>
      </w:r>
    </w:p>
    <w:p w14:paraId="458A7C1B" w14:textId="77777777" w:rsidR="00E84463" w:rsidRPr="00A8103E" w:rsidRDefault="00E84463" w:rsidP="00A8103E">
      <w:pPr>
        <w:pStyle w:val="ListParagraph"/>
        <w:numPr>
          <w:ilvl w:val="0"/>
          <w:numId w:val="1"/>
        </w:numPr>
        <w:rPr>
          <w:rFonts w:ascii="Arial" w:eastAsia="Times New Roman" w:hAnsi="Arial" w:cs="Arial"/>
        </w:rPr>
      </w:pPr>
      <w:r>
        <w:rPr>
          <w:rFonts w:ascii="Arial" w:eastAsia="Times New Roman" w:hAnsi="Arial" w:cs="Arial"/>
        </w:rPr>
        <w:t>Coloring book and crayons</w:t>
      </w:r>
    </w:p>
    <w:p w14:paraId="6CC803DA" w14:textId="77777777" w:rsidR="00166636" w:rsidRPr="00166636" w:rsidRDefault="00166636" w:rsidP="00166636">
      <w:pPr>
        <w:rPr>
          <w:rFonts w:ascii="Arial" w:eastAsia="Times New Roman" w:hAnsi="Arial" w:cs="Arial"/>
        </w:rPr>
      </w:pPr>
    </w:p>
    <w:sectPr w:rsidR="00166636" w:rsidRPr="00166636" w:rsidSect="00772F94">
      <w:footerReference w:type="default" r:id="rId11"/>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CE527" w16cid:durableId="20F950EC"/>
  <w16cid:commentId w16cid:paraId="61200CAA" w16cid:durableId="20F9519E"/>
  <w16cid:commentId w16cid:paraId="2592CD92" w16cid:durableId="20F951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05E5" w14:textId="77777777" w:rsidR="003C62A2" w:rsidRDefault="003C62A2" w:rsidP="00AE24C5">
      <w:r>
        <w:separator/>
      </w:r>
    </w:p>
  </w:endnote>
  <w:endnote w:type="continuationSeparator" w:id="0">
    <w:p w14:paraId="3AB747FD" w14:textId="77777777" w:rsidR="003C62A2" w:rsidRDefault="003C62A2" w:rsidP="00AE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9E32" w14:textId="77777777" w:rsidR="00AE24C5" w:rsidRPr="00B164D6" w:rsidRDefault="00AE24C5" w:rsidP="00AE24C5">
    <w:pPr>
      <w:pStyle w:val="Footer"/>
      <w:rPr>
        <w:rFonts w:ascii="Arial" w:hAnsi="Arial" w:cs="Arial"/>
      </w:rPr>
    </w:pPr>
    <w:r w:rsidRPr="00B164D6">
      <w:rPr>
        <w:rFonts w:ascii="Arial" w:hAnsi="Arial" w:cs="Arial"/>
      </w:rPr>
      <w:t xml:space="preserve">Lutheran Women’s Missionary League </w:t>
    </w:r>
    <w:r w:rsidRPr="00B164D6">
      <w:rPr>
        <w:rFonts w:ascii="Arial" w:hAnsi="Arial" w:cs="Arial"/>
      </w:rPr>
      <w:ptab w:relativeTo="margin" w:alignment="center" w:leader="none"/>
    </w:r>
    <w:r w:rsidR="0012180F" w:rsidRPr="00B164D6">
      <w:rPr>
        <w:rFonts w:ascii="Arial" w:hAnsi="Arial" w:cs="Arial"/>
      </w:rPr>
      <w:fldChar w:fldCharType="begin"/>
    </w:r>
    <w:r w:rsidRPr="00B164D6">
      <w:rPr>
        <w:rFonts w:ascii="Arial" w:hAnsi="Arial" w:cs="Arial"/>
      </w:rPr>
      <w:instrText xml:space="preserve"> PAGE   \* MERGEFORMAT </w:instrText>
    </w:r>
    <w:r w:rsidR="0012180F" w:rsidRPr="00B164D6">
      <w:rPr>
        <w:rFonts w:ascii="Arial" w:hAnsi="Arial" w:cs="Arial"/>
      </w:rPr>
      <w:fldChar w:fldCharType="separate"/>
    </w:r>
    <w:r w:rsidR="00151D41">
      <w:rPr>
        <w:rFonts w:ascii="Arial" w:hAnsi="Arial" w:cs="Arial"/>
        <w:noProof/>
      </w:rPr>
      <w:t>1</w:t>
    </w:r>
    <w:r w:rsidR="0012180F" w:rsidRPr="00B164D6">
      <w:rPr>
        <w:rFonts w:ascii="Arial" w:hAnsi="Arial" w:cs="Arial"/>
        <w:noProof/>
      </w:rPr>
      <w:fldChar w:fldCharType="end"/>
    </w:r>
    <w:r w:rsidRPr="00B164D6">
      <w:rPr>
        <w:rFonts w:ascii="Arial" w:hAnsi="Arial" w:cs="Arial"/>
      </w:rPr>
      <w:ptab w:relativeTo="margin" w:alignment="right" w:leader="none"/>
    </w:r>
    <w:r w:rsidRPr="00B164D6">
      <w:rPr>
        <w:rFonts w:ascii="Arial" w:hAnsi="Arial" w:cs="Arial"/>
      </w:rPr>
      <w:t>201</w:t>
    </w:r>
    <w:r w:rsidR="001153B8">
      <w:rPr>
        <w:rFonts w:ascii="Arial" w:hAnsi="Arial" w:cs="Arial"/>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E934" w14:textId="77777777" w:rsidR="003C62A2" w:rsidRDefault="003C62A2" w:rsidP="00AE24C5">
      <w:r>
        <w:separator/>
      </w:r>
    </w:p>
  </w:footnote>
  <w:footnote w:type="continuationSeparator" w:id="0">
    <w:p w14:paraId="267A715B" w14:textId="77777777" w:rsidR="003C62A2" w:rsidRDefault="003C62A2" w:rsidP="00AE2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97956"/>
    <w:multiLevelType w:val="hybridMultilevel"/>
    <w:tmpl w:val="48C28BE4"/>
    <w:lvl w:ilvl="0" w:tplc="BB7C3AF4">
      <w:start w:val="1"/>
      <w:numFmt w:val="decimal"/>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72"/>
    <w:rsid w:val="0005362B"/>
    <w:rsid w:val="001153B8"/>
    <w:rsid w:val="0012180F"/>
    <w:rsid w:val="00121E28"/>
    <w:rsid w:val="00151D41"/>
    <w:rsid w:val="001564F0"/>
    <w:rsid w:val="00160761"/>
    <w:rsid w:val="00166636"/>
    <w:rsid w:val="0018608B"/>
    <w:rsid w:val="001B4344"/>
    <w:rsid w:val="001B6B34"/>
    <w:rsid w:val="001D4E7A"/>
    <w:rsid w:val="001D7861"/>
    <w:rsid w:val="002150F6"/>
    <w:rsid w:val="002B3823"/>
    <w:rsid w:val="002D28E7"/>
    <w:rsid w:val="003041CD"/>
    <w:rsid w:val="00370CB5"/>
    <w:rsid w:val="003C62A2"/>
    <w:rsid w:val="003F58A9"/>
    <w:rsid w:val="0041297A"/>
    <w:rsid w:val="00412B0B"/>
    <w:rsid w:val="00413A00"/>
    <w:rsid w:val="00421AAE"/>
    <w:rsid w:val="00422B5E"/>
    <w:rsid w:val="00426243"/>
    <w:rsid w:val="00442D05"/>
    <w:rsid w:val="00463F51"/>
    <w:rsid w:val="004869AB"/>
    <w:rsid w:val="005554E9"/>
    <w:rsid w:val="005D1EBB"/>
    <w:rsid w:val="006427D9"/>
    <w:rsid w:val="00721CB8"/>
    <w:rsid w:val="0073214C"/>
    <w:rsid w:val="00732E11"/>
    <w:rsid w:val="00772F94"/>
    <w:rsid w:val="007A7637"/>
    <w:rsid w:val="007C3071"/>
    <w:rsid w:val="0081124B"/>
    <w:rsid w:val="008A3E72"/>
    <w:rsid w:val="008B546E"/>
    <w:rsid w:val="008E7956"/>
    <w:rsid w:val="008F221C"/>
    <w:rsid w:val="00A8103E"/>
    <w:rsid w:val="00A8122A"/>
    <w:rsid w:val="00A9555A"/>
    <w:rsid w:val="00AE0D90"/>
    <w:rsid w:val="00AE24C5"/>
    <w:rsid w:val="00B14150"/>
    <w:rsid w:val="00B514C2"/>
    <w:rsid w:val="00BE23BC"/>
    <w:rsid w:val="00C03F04"/>
    <w:rsid w:val="00C311A3"/>
    <w:rsid w:val="00CF5645"/>
    <w:rsid w:val="00D03127"/>
    <w:rsid w:val="00D22A60"/>
    <w:rsid w:val="00D632B9"/>
    <w:rsid w:val="00D64F75"/>
    <w:rsid w:val="00D736FD"/>
    <w:rsid w:val="00DB2B52"/>
    <w:rsid w:val="00DC7FC7"/>
    <w:rsid w:val="00DD486B"/>
    <w:rsid w:val="00E40DF7"/>
    <w:rsid w:val="00E84463"/>
    <w:rsid w:val="00E87987"/>
    <w:rsid w:val="00E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656A"/>
  <w15:docId w15:val="{FB45B13D-F40E-4E9D-8E2F-06067A09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7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72"/>
    <w:pPr>
      <w:ind w:left="720"/>
      <w:contextualSpacing/>
    </w:pPr>
  </w:style>
  <w:style w:type="character" w:styleId="Hyperlink">
    <w:name w:val="Hyperlink"/>
    <w:basedOn w:val="DefaultParagraphFont"/>
    <w:uiPriority w:val="99"/>
    <w:unhideWhenUsed/>
    <w:rsid w:val="008A3E72"/>
    <w:rPr>
      <w:color w:val="0000FF"/>
      <w:u w:val="single"/>
    </w:rPr>
  </w:style>
  <w:style w:type="table" w:styleId="TableGrid">
    <w:name w:val="Table Grid"/>
    <w:basedOn w:val="TableNormal"/>
    <w:uiPriority w:val="39"/>
    <w:rsid w:val="007A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344"/>
    <w:rPr>
      <w:rFonts w:ascii="Tahoma" w:hAnsi="Tahoma" w:cs="Tahoma"/>
      <w:sz w:val="16"/>
      <w:szCs w:val="16"/>
    </w:rPr>
  </w:style>
  <w:style w:type="character" w:customStyle="1" w:styleId="BalloonTextChar">
    <w:name w:val="Balloon Text Char"/>
    <w:basedOn w:val="DefaultParagraphFont"/>
    <w:link w:val="BalloonText"/>
    <w:uiPriority w:val="99"/>
    <w:semiHidden/>
    <w:rsid w:val="001B4344"/>
    <w:rPr>
      <w:rFonts w:ascii="Tahoma" w:eastAsiaTheme="minorEastAsia" w:hAnsi="Tahoma" w:cs="Tahoma"/>
      <w:sz w:val="16"/>
      <w:szCs w:val="16"/>
      <w:lang w:eastAsia="ja-JP"/>
    </w:rPr>
  </w:style>
  <w:style w:type="paragraph" w:styleId="Header">
    <w:name w:val="header"/>
    <w:basedOn w:val="Normal"/>
    <w:link w:val="HeaderChar"/>
    <w:uiPriority w:val="99"/>
    <w:unhideWhenUsed/>
    <w:rsid w:val="00AE24C5"/>
    <w:pPr>
      <w:tabs>
        <w:tab w:val="center" w:pos="4680"/>
        <w:tab w:val="right" w:pos="9360"/>
      </w:tabs>
    </w:pPr>
  </w:style>
  <w:style w:type="character" w:customStyle="1" w:styleId="HeaderChar">
    <w:name w:val="Header Char"/>
    <w:basedOn w:val="DefaultParagraphFont"/>
    <w:link w:val="Header"/>
    <w:uiPriority w:val="99"/>
    <w:rsid w:val="00AE24C5"/>
    <w:rPr>
      <w:rFonts w:eastAsiaTheme="minorEastAsia"/>
      <w:sz w:val="24"/>
      <w:szCs w:val="24"/>
      <w:lang w:eastAsia="ja-JP"/>
    </w:rPr>
  </w:style>
  <w:style w:type="paragraph" w:styleId="Footer">
    <w:name w:val="footer"/>
    <w:basedOn w:val="Normal"/>
    <w:link w:val="FooterChar"/>
    <w:uiPriority w:val="99"/>
    <w:unhideWhenUsed/>
    <w:rsid w:val="00AE24C5"/>
    <w:pPr>
      <w:tabs>
        <w:tab w:val="center" w:pos="4680"/>
        <w:tab w:val="right" w:pos="9360"/>
      </w:tabs>
    </w:pPr>
  </w:style>
  <w:style w:type="character" w:customStyle="1" w:styleId="FooterChar">
    <w:name w:val="Footer Char"/>
    <w:basedOn w:val="DefaultParagraphFont"/>
    <w:link w:val="Footer"/>
    <w:uiPriority w:val="99"/>
    <w:rsid w:val="00AE24C5"/>
    <w:rPr>
      <w:rFonts w:eastAsiaTheme="minorEastAsia"/>
      <w:sz w:val="24"/>
      <w:szCs w:val="24"/>
      <w:lang w:eastAsia="ja-JP"/>
    </w:rPr>
  </w:style>
  <w:style w:type="character" w:styleId="FollowedHyperlink">
    <w:name w:val="FollowedHyperlink"/>
    <w:basedOn w:val="DefaultParagraphFont"/>
    <w:uiPriority w:val="99"/>
    <w:semiHidden/>
    <w:unhideWhenUsed/>
    <w:rsid w:val="00422B5E"/>
    <w:rPr>
      <w:color w:val="954F72" w:themeColor="followedHyperlink"/>
      <w:u w:val="single"/>
    </w:rPr>
  </w:style>
  <w:style w:type="character" w:styleId="CommentReference">
    <w:name w:val="annotation reference"/>
    <w:basedOn w:val="DefaultParagraphFont"/>
    <w:uiPriority w:val="99"/>
    <w:semiHidden/>
    <w:unhideWhenUsed/>
    <w:rsid w:val="00C311A3"/>
    <w:rPr>
      <w:sz w:val="16"/>
      <w:szCs w:val="16"/>
    </w:rPr>
  </w:style>
  <w:style w:type="paragraph" w:styleId="CommentText">
    <w:name w:val="annotation text"/>
    <w:basedOn w:val="Normal"/>
    <w:link w:val="CommentTextChar"/>
    <w:uiPriority w:val="99"/>
    <w:semiHidden/>
    <w:unhideWhenUsed/>
    <w:rsid w:val="00C311A3"/>
    <w:rPr>
      <w:sz w:val="20"/>
      <w:szCs w:val="20"/>
    </w:rPr>
  </w:style>
  <w:style w:type="character" w:customStyle="1" w:styleId="CommentTextChar">
    <w:name w:val="Comment Text Char"/>
    <w:basedOn w:val="DefaultParagraphFont"/>
    <w:link w:val="CommentText"/>
    <w:uiPriority w:val="99"/>
    <w:semiHidden/>
    <w:rsid w:val="00C311A3"/>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C311A3"/>
    <w:rPr>
      <w:b/>
      <w:bCs/>
    </w:rPr>
  </w:style>
  <w:style w:type="character" w:customStyle="1" w:styleId="CommentSubjectChar">
    <w:name w:val="Comment Subject Char"/>
    <w:basedOn w:val="CommentTextChar"/>
    <w:link w:val="CommentSubject"/>
    <w:uiPriority w:val="99"/>
    <w:semiHidden/>
    <w:rsid w:val="00C311A3"/>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091896">
      <w:bodyDiv w:val="1"/>
      <w:marLeft w:val="0"/>
      <w:marRight w:val="0"/>
      <w:marTop w:val="0"/>
      <w:marBottom w:val="0"/>
      <w:divBdr>
        <w:top w:val="none" w:sz="0" w:space="0" w:color="auto"/>
        <w:left w:val="none" w:sz="0" w:space="0" w:color="auto"/>
        <w:bottom w:val="none" w:sz="0" w:space="0" w:color="auto"/>
        <w:right w:val="none" w:sz="0" w:space="0" w:color="auto"/>
      </w:divBdr>
      <w:divsChild>
        <w:div w:id="925116736">
          <w:marLeft w:val="0"/>
          <w:marRight w:val="0"/>
          <w:marTop w:val="0"/>
          <w:marBottom w:val="0"/>
          <w:divBdr>
            <w:top w:val="none" w:sz="0" w:space="0" w:color="auto"/>
            <w:left w:val="none" w:sz="0" w:space="0" w:color="auto"/>
            <w:bottom w:val="none" w:sz="0" w:space="0" w:color="auto"/>
            <w:right w:val="none" w:sz="0" w:space="0" w:color="auto"/>
          </w:divBdr>
          <w:divsChild>
            <w:div w:id="1027292539">
              <w:marLeft w:val="0"/>
              <w:marRight w:val="0"/>
              <w:marTop w:val="0"/>
              <w:marBottom w:val="0"/>
              <w:divBdr>
                <w:top w:val="none" w:sz="0" w:space="0" w:color="auto"/>
                <w:left w:val="none" w:sz="0" w:space="0" w:color="auto"/>
                <w:bottom w:val="none" w:sz="0" w:space="0" w:color="auto"/>
                <w:right w:val="none" w:sz="0" w:space="0" w:color="auto"/>
              </w:divBdr>
              <w:divsChild>
                <w:div w:id="818768044">
                  <w:marLeft w:val="0"/>
                  <w:marRight w:val="0"/>
                  <w:marTop w:val="0"/>
                  <w:marBottom w:val="0"/>
                  <w:divBdr>
                    <w:top w:val="none" w:sz="0" w:space="0" w:color="auto"/>
                    <w:left w:val="none" w:sz="0" w:space="0" w:color="auto"/>
                    <w:bottom w:val="none" w:sz="0" w:space="0" w:color="auto"/>
                    <w:right w:val="none" w:sz="0" w:space="0" w:color="auto"/>
                  </w:divBdr>
                  <w:divsChild>
                    <w:div w:id="2050034980">
                      <w:marLeft w:val="0"/>
                      <w:marRight w:val="0"/>
                      <w:marTop w:val="0"/>
                      <w:marBottom w:val="0"/>
                      <w:divBdr>
                        <w:top w:val="none" w:sz="0" w:space="0" w:color="auto"/>
                        <w:left w:val="none" w:sz="0" w:space="0" w:color="auto"/>
                        <w:bottom w:val="none" w:sz="0" w:space="0" w:color="auto"/>
                        <w:right w:val="none" w:sz="0" w:space="0" w:color="auto"/>
                      </w:divBdr>
                      <w:divsChild>
                        <w:div w:id="956255164">
                          <w:marLeft w:val="0"/>
                          <w:marRight w:val="0"/>
                          <w:marTop w:val="0"/>
                          <w:marBottom w:val="0"/>
                          <w:divBdr>
                            <w:top w:val="none" w:sz="0" w:space="0" w:color="auto"/>
                            <w:left w:val="none" w:sz="0" w:space="0" w:color="auto"/>
                            <w:bottom w:val="none" w:sz="0" w:space="0" w:color="auto"/>
                            <w:right w:val="none" w:sz="0" w:space="0" w:color="auto"/>
                          </w:divBdr>
                          <w:divsChild>
                            <w:div w:id="1396203875">
                              <w:marLeft w:val="0"/>
                              <w:marRight w:val="0"/>
                              <w:marTop w:val="0"/>
                              <w:marBottom w:val="0"/>
                              <w:divBdr>
                                <w:top w:val="none" w:sz="0" w:space="0" w:color="auto"/>
                                <w:left w:val="none" w:sz="0" w:space="0" w:color="auto"/>
                                <w:bottom w:val="none" w:sz="0" w:space="0" w:color="auto"/>
                                <w:right w:val="none" w:sz="0" w:space="0" w:color="auto"/>
                              </w:divBdr>
                              <w:divsChild>
                                <w:div w:id="326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08201">
      <w:bodyDiv w:val="1"/>
      <w:marLeft w:val="0"/>
      <w:marRight w:val="0"/>
      <w:marTop w:val="0"/>
      <w:marBottom w:val="0"/>
      <w:divBdr>
        <w:top w:val="none" w:sz="0" w:space="0" w:color="auto"/>
        <w:left w:val="none" w:sz="0" w:space="0" w:color="auto"/>
        <w:bottom w:val="none" w:sz="0" w:space="0" w:color="auto"/>
        <w:right w:val="none" w:sz="0" w:space="0" w:color="auto"/>
      </w:divBdr>
      <w:divsChild>
        <w:div w:id="485827645">
          <w:marLeft w:val="0"/>
          <w:marRight w:val="0"/>
          <w:marTop w:val="0"/>
          <w:marBottom w:val="0"/>
          <w:divBdr>
            <w:top w:val="none" w:sz="0" w:space="0" w:color="auto"/>
            <w:left w:val="none" w:sz="0" w:space="0" w:color="auto"/>
            <w:bottom w:val="none" w:sz="0" w:space="0" w:color="auto"/>
            <w:right w:val="none" w:sz="0" w:space="0" w:color="auto"/>
          </w:divBdr>
          <w:divsChild>
            <w:div w:id="1771005503">
              <w:marLeft w:val="0"/>
              <w:marRight w:val="0"/>
              <w:marTop w:val="0"/>
              <w:marBottom w:val="0"/>
              <w:divBdr>
                <w:top w:val="none" w:sz="0" w:space="0" w:color="auto"/>
                <w:left w:val="none" w:sz="0" w:space="0" w:color="auto"/>
                <w:bottom w:val="none" w:sz="0" w:space="0" w:color="auto"/>
                <w:right w:val="none" w:sz="0" w:space="0" w:color="auto"/>
              </w:divBdr>
              <w:divsChild>
                <w:div w:id="1960990679">
                  <w:marLeft w:val="0"/>
                  <w:marRight w:val="0"/>
                  <w:marTop w:val="0"/>
                  <w:marBottom w:val="0"/>
                  <w:divBdr>
                    <w:top w:val="none" w:sz="0" w:space="0" w:color="auto"/>
                    <w:left w:val="none" w:sz="0" w:space="0" w:color="auto"/>
                    <w:bottom w:val="none" w:sz="0" w:space="0" w:color="auto"/>
                    <w:right w:val="none" w:sz="0" w:space="0" w:color="auto"/>
                  </w:divBdr>
                  <w:divsChild>
                    <w:div w:id="91559230">
                      <w:marLeft w:val="0"/>
                      <w:marRight w:val="0"/>
                      <w:marTop w:val="0"/>
                      <w:marBottom w:val="0"/>
                      <w:divBdr>
                        <w:top w:val="none" w:sz="0" w:space="0" w:color="auto"/>
                        <w:left w:val="none" w:sz="0" w:space="0" w:color="auto"/>
                        <w:bottom w:val="none" w:sz="0" w:space="0" w:color="auto"/>
                        <w:right w:val="none" w:sz="0" w:space="0" w:color="auto"/>
                      </w:divBdr>
                      <w:divsChild>
                        <w:div w:id="287397978">
                          <w:marLeft w:val="0"/>
                          <w:marRight w:val="0"/>
                          <w:marTop w:val="0"/>
                          <w:marBottom w:val="0"/>
                          <w:divBdr>
                            <w:top w:val="none" w:sz="0" w:space="0" w:color="auto"/>
                            <w:left w:val="none" w:sz="0" w:space="0" w:color="auto"/>
                            <w:bottom w:val="none" w:sz="0" w:space="0" w:color="auto"/>
                            <w:right w:val="none" w:sz="0" w:space="0" w:color="auto"/>
                          </w:divBdr>
                          <w:divsChild>
                            <w:div w:id="832648603">
                              <w:marLeft w:val="0"/>
                              <w:marRight w:val="0"/>
                              <w:marTop w:val="0"/>
                              <w:marBottom w:val="0"/>
                              <w:divBdr>
                                <w:top w:val="none" w:sz="0" w:space="0" w:color="auto"/>
                                <w:left w:val="none" w:sz="0" w:space="0" w:color="auto"/>
                                <w:bottom w:val="none" w:sz="0" w:space="0" w:color="auto"/>
                                <w:right w:val="none" w:sz="0" w:space="0" w:color="auto"/>
                              </w:divBdr>
                              <w:divsChild>
                                <w:div w:id="17460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72377">
      <w:bodyDiv w:val="1"/>
      <w:marLeft w:val="0"/>
      <w:marRight w:val="0"/>
      <w:marTop w:val="0"/>
      <w:marBottom w:val="0"/>
      <w:divBdr>
        <w:top w:val="none" w:sz="0" w:space="0" w:color="auto"/>
        <w:left w:val="none" w:sz="0" w:space="0" w:color="auto"/>
        <w:bottom w:val="none" w:sz="0" w:space="0" w:color="auto"/>
        <w:right w:val="none" w:sz="0" w:space="0" w:color="auto"/>
      </w:divBdr>
    </w:div>
    <w:div w:id="1684748169">
      <w:bodyDiv w:val="1"/>
      <w:marLeft w:val="0"/>
      <w:marRight w:val="0"/>
      <w:marTop w:val="0"/>
      <w:marBottom w:val="0"/>
      <w:divBdr>
        <w:top w:val="none" w:sz="0" w:space="0" w:color="auto"/>
        <w:left w:val="none" w:sz="0" w:space="0" w:color="auto"/>
        <w:bottom w:val="none" w:sz="0" w:space="0" w:color="auto"/>
        <w:right w:val="none" w:sz="0" w:space="0" w:color="auto"/>
      </w:divBdr>
    </w:div>
    <w:div w:id="17984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ph.org/p-26959-living-in-faith-mustard-seeds.aspx" TargetMode="External"/><Relationship Id="rId4" Type="http://schemas.openxmlformats.org/officeDocument/2006/relationships/webSettings" Target="webSettings.xml"/><Relationship Id="rId9" Type="http://schemas.openxmlformats.org/officeDocument/2006/relationships/hyperlink" Target="https://www.cph.org/p-26912-simple-trust-mustard-seeds.aspx"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1197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Gospel Outreach Committee;Candy Habich</dc:creator>
  <cp:lastModifiedBy>Eva Koeller</cp:lastModifiedBy>
  <cp:revision>2</cp:revision>
  <cp:lastPrinted>2017-12-30T20:12:00Z</cp:lastPrinted>
  <dcterms:created xsi:type="dcterms:W3CDTF">2019-09-06T21:15:00Z</dcterms:created>
  <dcterms:modified xsi:type="dcterms:W3CDTF">2019-09-06T21:15:00Z</dcterms:modified>
</cp:coreProperties>
</file>