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5B" w:rsidRPr="00F55E37" w:rsidRDefault="00F55E37" w:rsidP="00F55E37">
      <w:pPr>
        <w:tabs>
          <w:tab w:val="left" w:pos="1710"/>
        </w:tabs>
        <w:ind w:left="4140"/>
        <w:jc w:val="center"/>
        <w:rPr>
          <w:rFonts w:ascii="Arial" w:hAnsi="Arial" w:cs="Arial"/>
          <w:b/>
          <w:sz w:val="28"/>
        </w:rPr>
      </w:pPr>
      <w:bookmarkStart w:id="0" w:name="_GoBack"/>
      <w:r w:rsidRPr="00F55E37">
        <w:rPr>
          <w:rFonts w:ascii="Arial" w:hAnsi="Arial" w:cs="Arial"/>
          <w:b/>
          <w:noProof/>
          <w:sz w:val="28"/>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-449580</wp:posOffset>
            </wp:positionV>
            <wp:extent cx="194500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749935"/>
                    </a:xfrm>
                    <a:prstGeom prst="rect">
                      <a:avLst/>
                    </a:prstGeom>
                    <a:noFill/>
                  </pic:spPr>
                </pic:pic>
              </a:graphicData>
            </a:graphic>
            <wp14:sizeRelH relativeFrom="margin">
              <wp14:pctWidth>0</wp14:pctWidth>
            </wp14:sizeRelH>
            <wp14:sizeRelV relativeFrom="margin">
              <wp14:pctHeight>0</wp14:pctHeight>
            </wp14:sizeRelV>
          </wp:anchor>
        </w:drawing>
      </w:r>
      <w:r w:rsidR="00B92A5B" w:rsidRPr="00F55E37">
        <w:rPr>
          <w:rFonts w:ascii="Arial" w:hAnsi="Arial" w:cs="Arial"/>
          <w:b/>
          <w:sz w:val="28"/>
        </w:rPr>
        <w:t>LWML Toolkit Kits</w:t>
      </w:r>
    </w:p>
    <w:bookmarkEnd w:id="0"/>
    <w:p w:rsidR="00072905" w:rsidRPr="00EC4AD7" w:rsidRDefault="00072905" w:rsidP="00B92A5B">
      <w:pPr>
        <w:tabs>
          <w:tab w:val="left" w:pos="171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5418"/>
      </w:tblGrid>
      <w:tr w:rsidR="00072905" w:rsidTr="001B1C8A">
        <w:tc>
          <w:tcPr>
            <w:tcW w:w="4158" w:type="dxa"/>
            <w:vAlign w:val="center"/>
          </w:tcPr>
          <w:p w:rsidR="00072905" w:rsidRDefault="00653300" w:rsidP="0099618E">
            <w:pPr>
              <w:tabs>
                <w:tab w:val="left" w:pos="1710"/>
              </w:tabs>
              <w:rPr>
                <w:rFonts w:ascii="Arial" w:hAnsi="Arial" w:cs="Arial"/>
              </w:rPr>
            </w:pPr>
            <w:r>
              <w:rPr>
                <w:rFonts w:ascii="Arial" w:hAnsi="Arial" w:cs="Arial"/>
                <w:noProof/>
                <w:lang w:eastAsia="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14605</wp:posOffset>
                  </wp:positionV>
                  <wp:extent cx="2503170" cy="2093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146729460-275.jpg"/>
                          <pic:cNvPicPr/>
                        </pic:nvPicPr>
                        <pic:blipFill>
                          <a:blip r:embed="rId8">
                            <a:extLst>
                              <a:ext uri="{28A0092B-C50C-407E-A947-70E740481C1C}">
                                <a14:useLocalDpi xmlns:a14="http://schemas.microsoft.com/office/drawing/2010/main" val="0"/>
                              </a:ext>
                            </a:extLst>
                          </a:blip>
                          <a:stretch>
                            <a:fillRect/>
                          </a:stretch>
                        </pic:blipFill>
                        <pic:spPr>
                          <a:xfrm>
                            <a:off x="0" y="0"/>
                            <a:ext cx="2503170" cy="2093595"/>
                          </a:xfrm>
                          <a:prstGeom prst="rect">
                            <a:avLst/>
                          </a:prstGeom>
                        </pic:spPr>
                      </pic:pic>
                    </a:graphicData>
                  </a:graphic>
                  <wp14:sizeRelH relativeFrom="margin">
                    <wp14:pctWidth>0</wp14:pctWidth>
                  </wp14:sizeRelH>
                  <wp14:sizeRelV relativeFrom="margin">
                    <wp14:pctHeight>0</wp14:pctHeight>
                  </wp14:sizeRelV>
                </wp:anchor>
              </w:drawing>
            </w:r>
            <w:r w:rsidR="0099618E">
              <w:rPr>
                <w:rFonts w:ascii="Arial" w:hAnsi="Arial" w:cs="Arial"/>
              </w:rPr>
              <w:t xml:space="preserve"> </w:t>
            </w:r>
          </w:p>
        </w:tc>
        <w:tc>
          <w:tcPr>
            <w:tcW w:w="5418" w:type="dxa"/>
            <w:vAlign w:val="center"/>
          </w:tcPr>
          <w:p w:rsidR="00072905" w:rsidRDefault="002F5AAF" w:rsidP="002F5AAF">
            <w:pPr>
              <w:tabs>
                <w:tab w:val="left" w:pos="1710"/>
              </w:tabs>
              <w:rPr>
                <w:rFonts w:ascii="Arial" w:hAnsi="Arial" w:cs="Arial"/>
              </w:rPr>
            </w:pPr>
            <w:r>
              <w:rPr>
                <w:rFonts w:ascii="Arial" w:hAnsi="Arial" w:cs="Arial"/>
              </w:rPr>
              <w:t>LWML Toolkit Kits are</w:t>
            </w:r>
            <w:r w:rsidR="00072905" w:rsidRPr="00EC4AD7">
              <w:rPr>
                <w:rFonts w:ascii="Arial" w:hAnsi="Arial" w:cs="Arial"/>
              </w:rPr>
              <w:t xml:space="preserve"> kit suggestions that you can use for </w:t>
            </w:r>
            <w:r w:rsidR="00072905" w:rsidRPr="00EC4AD7">
              <w:rPr>
                <w:rFonts w:ascii="Arial" w:hAnsi="Arial" w:cs="Arial"/>
                <w:b/>
              </w:rPr>
              <w:t>Gifts from the Heart</w:t>
            </w:r>
            <w:r w:rsidR="00072905" w:rsidRPr="00EC4AD7">
              <w:rPr>
                <w:rFonts w:ascii="Arial" w:hAnsi="Arial" w:cs="Arial"/>
              </w:rPr>
              <w:t xml:space="preserve"> in your </w:t>
            </w:r>
            <w:r w:rsidR="00EB3278">
              <w:rPr>
                <w:rFonts w:ascii="Arial" w:hAnsi="Arial" w:cs="Arial"/>
              </w:rPr>
              <w:t>district, zone, and local groups</w:t>
            </w:r>
            <w:r w:rsidR="00072905" w:rsidRPr="00EC4AD7">
              <w:rPr>
                <w:rFonts w:ascii="Arial" w:hAnsi="Arial" w:cs="Arial"/>
              </w:rPr>
              <w:t>. Be sure to know where your kits will be given before you start collecting. It is suggested that agencies be contacted to be sure they can take the kits and in what quantity. Different agencies may also request certain items to better serve their clients. These kit lists are simply a “jumping off” point to use as you share God’s love and serve the Lord with Gladness.</w:t>
            </w:r>
          </w:p>
          <w:p w:rsidR="00653300" w:rsidRDefault="00653300" w:rsidP="002F5AAF">
            <w:pPr>
              <w:tabs>
                <w:tab w:val="left" w:pos="1710"/>
              </w:tabs>
              <w:rPr>
                <w:rFonts w:ascii="Arial" w:hAnsi="Arial" w:cs="Arial"/>
              </w:rPr>
            </w:pPr>
          </w:p>
        </w:tc>
      </w:tr>
    </w:tbl>
    <w:p w:rsidR="001B1C8A" w:rsidRDefault="001B1C8A" w:rsidP="00B92A5B">
      <w:pPr>
        <w:rPr>
          <w:rFonts w:ascii="Arial" w:hAnsi="Arial" w:cs="Arial"/>
          <w:b/>
        </w:rPr>
      </w:pPr>
    </w:p>
    <w:p w:rsidR="00B92A5B" w:rsidRPr="00F55E37" w:rsidRDefault="00B92A5B" w:rsidP="00B92A5B">
      <w:pPr>
        <w:rPr>
          <w:rFonts w:ascii="Arial" w:hAnsi="Arial" w:cs="Arial"/>
          <w:b/>
          <w:sz w:val="28"/>
        </w:rPr>
      </w:pPr>
      <w:r w:rsidRPr="00F55E37">
        <w:rPr>
          <w:rFonts w:ascii="Arial" w:hAnsi="Arial" w:cs="Arial"/>
          <w:b/>
          <w:sz w:val="28"/>
        </w:rPr>
        <w:t xml:space="preserve">Kit for Sick Children </w:t>
      </w:r>
    </w:p>
    <w:p w:rsidR="00653300" w:rsidRPr="00EC4AD7" w:rsidRDefault="00653300" w:rsidP="00B92A5B">
      <w:pPr>
        <w:rPr>
          <w:rFonts w:ascii="Arial" w:hAnsi="Arial" w:cs="Arial"/>
          <w:b/>
        </w:rPr>
      </w:pPr>
    </w:p>
    <w:p w:rsidR="00B92A5B" w:rsidRPr="00EC4AD7" w:rsidRDefault="00B92A5B" w:rsidP="00B92A5B">
      <w:pPr>
        <w:pStyle w:val="ListParagraph"/>
        <w:numPr>
          <w:ilvl w:val="0"/>
          <w:numId w:val="1"/>
        </w:numPr>
        <w:tabs>
          <w:tab w:val="left" w:pos="720"/>
        </w:tabs>
        <w:rPr>
          <w:rFonts w:ascii="Arial" w:hAnsi="Arial" w:cs="Arial"/>
        </w:rPr>
      </w:pPr>
      <w:r w:rsidRPr="00EC4AD7">
        <w:rPr>
          <w:rFonts w:ascii="Arial" w:hAnsi="Arial" w:cs="Arial"/>
        </w:rPr>
        <w:t>Bubbles</w:t>
      </w:r>
    </w:p>
    <w:p w:rsidR="00B92A5B" w:rsidRPr="00EC4AD7" w:rsidRDefault="00B92A5B" w:rsidP="00B92A5B">
      <w:pPr>
        <w:pStyle w:val="ListParagraph"/>
        <w:numPr>
          <w:ilvl w:val="0"/>
          <w:numId w:val="1"/>
        </w:numPr>
        <w:tabs>
          <w:tab w:val="left" w:pos="720"/>
        </w:tabs>
        <w:rPr>
          <w:rFonts w:ascii="Arial" w:hAnsi="Arial" w:cs="Arial"/>
        </w:rPr>
      </w:pPr>
      <w:r w:rsidRPr="00EC4AD7">
        <w:rPr>
          <w:rFonts w:ascii="Arial" w:hAnsi="Arial" w:cs="Arial"/>
        </w:rPr>
        <w:t xml:space="preserve">Story books about Jesus such as </w:t>
      </w:r>
      <w:hyperlink r:id="rId9" w:anchor="w=arch%20books" w:history="1">
        <w:r w:rsidRPr="00A07757">
          <w:rPr>
            <w:rStyle w:val="Hyperlink"/>
            <w:rFonts w:ascii="Arial" w:hAnsi="Arial" w:cs="Arial"/>
          </w:rPr>
          <w:t>Arch Books</w:t>
        </w:r>
      </w:hyperlink>
      <w:r w:rsidRPr="00EC4AD7">
        <w:rPr>
          <w:rFonts w:ascii="Arial" w:hAnsi="Arial" w:cs="Arial"/>
        </w:rPr>
        <w:t xml:space="preserve"> from Concordia Publishing House</w:t>
      </w:r>
    </w:p>
    <w:p w:rsidR="00B92A5B" w:rsidRPr="00EC4AD7" w:rsidRDefault="0056659F" w:rsidP="00B92A5B">
      <w:pPr>
        <w:pStyle w:val="ListParagraph"/>
        <w:numPr>
          <w:ilvl w:val="0"/>
          <w:numId w:val="1"/>
        </w:numPr>
        <w:tabs>
          <w:tab w:val="left" w:pos="720"/>
        </w:tabs>
        <w:rPr>
          <w:rFonts w:ascii="Arial" w:hAnsi="Arial" w:cs="Arial"/>
        </w:rPr>
      </w:pPr>
      <w:hyperlink r:id="rId10" w:history="1">
        <w:r w:rsidR="00B92A5B" w:rsidRPr="00EC4AD7">
          <w:rPr>
            <w:rStyle w:val="Hyperlink"/>
            <w:rFonts w:ascii="Arial" w:eastAsia="Times New Roman" w:hAnsi="Arial" w:cs="Arial"/>
          </w:rPr>
          <w:t>The Story of Jesus Coloring and Activity Book</w:t>
        </w:r>
      </w:hyperlink>
      <w:r w:rsidR="00B92A5B" w:rsidRPr="00EC4AD7">
        <w:rPr>
          <w:rFonts w:ascii="Arial" w:eastAsia="Times New Roman" w:hAnsi="Arial" w:cs="Arial"/>
          <w:color w:val="333333"/>
        </w:rPr>
        <w:t xml:space="preserve"> from Conc</w:t>
      </w:r>
      <w:r w:rsidR="001B1C8A">
        <w:rPr>
          <w:rFonts w:ascii="Arial" w:eastAsia="Times New Roman" w:hAnsi="Arial" w:cs="Arial"/>
          <w:color w:val="333333"/>
        </w:rPr>
        <w:t>ordia Publishing House</w:t>
      </w:r>
    </w:p>
    <w:p w:rsidR="00B92A5B" w:rsidRPr="00EC4AD7" w:rsidRDefault="00B92A5B" w:rsidP="00B92A5B">
      <w:pPr>
        <w:pStyle w:val="ListParagraph"/>
        <w:numPr>
          <w:ilvl w:val="0"/>
          <w:numId w:val="1"/>
        </w:numPr>
        <w:tabs>
          <w:tab w:val="left" w:pos="720"/>
        </w:tabs>
        <w:rPr>
          <w:rFonts w:ascii="Arial" w:hAnsi="Arial" w:cs="Arial"/>
        </w:rPr>
      </w:pPr>
      <w:r>
        <w:rPr>
          <w:rFonts w:ascii="Arial" w:hAnsi="Arial" w:cs="Arial"/>
        </w:rPr>
        <w:t>CD</w:t>
      </w:r>
      <w:r w:rsidRPr="00EC4AD7">
        <w:rPr>
          <w:rFonts w:ascii="Arial" w:hAnsi="Arial" w:cs="Arial"/>
        </w:rPr>
        <w:t>s</w:t>
      </w:r>
    </w:p>
    <w:p w:rsidR="00B92A5B" w:rsidRPr="00EC4AD7" w:rsidRDefault="00B92A5B" w:rsidP="00B92A5B">
      <w:pPr>
        <w:pStyle w:val="ListParagraph"/>
        <w:numPr>
          <w:ilvl w:val="0"/>
          <w:numId w:val="1"/>
        </w:numPr>
        <w:tabs>
          <w:tab w:val="left" w:pos="720"/>
        </w:tabs>
        <w:rPr>
          <w:rFonts w:ascii="Arial" w:hAnsi="Arial" w:cs="Arial"/>
        </w:rPr>
      </w:pPr>
      <w:r>
        <w:rPr>
          <w:rFonts w:ascii="Arial" w:hAnsi="Arial" w:cs="Arial"/>
        </w:rPr>
        <w:t>Stress b</w:t>
      </w:r>
      <w:r w:rsidRPr="00EC4AD7">
        <w:rPr>
          <w:rFonts w:ascii="Arial" w:hAnsi="Arial" w:cs="Arial"/>
        </w:rPr>
        <w:t>all</w:t>
      </w:r>
    </w:p>
    <w:p w:rsidR="00B92A5B" w:rsidRPr="00EC4AD7" w:rsidRDefault="00B92A5B" w:rsidP="00B92A5B">
      <w:pPr>
        <w:pStyle w:val="ListParagraph"/>
        <w:numPr>
          <w:ilvl w:val="0"/>
          <w:numId w:val="1"/>
        </w:numPr>
        <w:tabs>
          <w:tab w:val="left" w:pos="720"/>
        </w:tabs>
        <w:rPr>
          <w:rFonts w:ascii="Arial" w:hAnsi="Arial" w:cs="Arial"/>
        </w:rPr>
      </w:pPr>
      <w:r w:rsidRPr="00EC4AD7">
        <w:rPr>
          <w:rFonts w:ascii="Arial" w:hAnsi="Arial" w:cs="Arial"/>
        </w:rPr>
        <w:t>View Master or other small toy</w:t>
      </w:r>
    </w:p>
    <w:p w:rsidR="00B92A5B" w:rsidRPr="00EC4AD7" w:rsidRDefault="00B92A5B" w:rsidP="00B92A5B">
      <w:pPr>
        <w:pStyle w:val="ListParagraph"/>
        <w:numPr>
          <w:ilvl w:val="0"/>
          <w:numId w:val="1"/>
        </w:numPr>
        <w:tabs>
          <w:tab w:val="left" w:pos="720"/>
        </w:tabs>
        <w:rPr>
          <w:rFonts w:ascii="Arial" w:hAnsi="Arial" w:cs="Arial"/>
        </w:rPr>
      </w:pPr>
      <w:r>
        <w:rPr>
          <w:rFonts w:ascii="Arial" w:hAnsi="Arial" w:cs="Arial"/>
        </w:rPr>
        <w:t>Popsicles or f</w:t>
      </w:r>
      <w:r w:rsidRPr="00EC4AD7">
        <w:rPr>
          <w:rFonts w:ascii="Arial" w:hAnsi="Arial" w:cs="Arial"/>
        </w:rPr>
        <w:t xml:space="preserve">reeze </w:t>
      </w:r>
      <w:r>
        <w:rPr>
          <w:rFonts w:ascii="Arial" w:hAnsi="Arial" w:cs="Arial"/>
        </w:rPr>
        <w:t>p</w:t>
      </w:r>
      <w:r w:rsidRPr="00EC4AD7">
        <w:rPr>
          <w:rFonts w:ascii="Arial" w:hAnsi="Arial" w:cs="Arial"/>
        </w:rPr>
        <w:t>ops</w:t>
      </w:r>
    </w:p>
    <w:p w:rsidR="00B92A5B" w:rsidRDefault="00B92A5B" w:rsidP="00B92A5B">
      <w:pPr>
        <w:pStyle w:val="ListParagraph"/>
        <w:numPr>
          <w:ilvl w:val="0"/>
          <w:numId w:val="1"/>
        </w:numPr>
        <w:tabs>
          <w:tab w:val="left" w:pos="720"/>
        </w:tabs>
        <w:rPr>
          <w:rFonts w:ascii="Arial" w:hAnsi="Arial" w:cs="Arial"/>
        </w:rPr>
      </w:pPr>
      <w:r w:rsidRPr="00EC4AD7">
        <w:rPr>
          <w:rFonts w:ascii="Arial" w:hAnsi="Arial" w:cs="Arial"/>
        </w:rPr>
        <w:t>Visit from child’s friends</w:t>
      </w:r>
    </w:p>
    <w:p w:rsidR="00C203BF" w:rsidRDefault="00C203BF" w:rsidP="00C203BF">
      <w:pPr>
        <w:tabs>
          <w:tab w:val="left" w:pos="720"/>
        </w:tabs>
        <w:rPr>
          <w:rFonts w:ascii="Arial" w:hAnsi="Arial" w:cs="Arial"/>
        </w:rPr>
      </w:pPr>
    </w:p>
    <w:p w:rsidR="00653300" w:rsidRPr="001B1C8A" w:rsidRDefault="00653300" w:rsidP="00C203BF">
      <w:pPr>
        <w:tabs>
          <w:tab w:val="left" w:pos="720"/>
        </w:tabs>
        <w:rPr>
          <w:rFonts w:ascii="Arial" w:hAnsi="Arial" w:cs="Arial"/>
        </w:rPr>
      </w:pPr>
    </w:p>
    <w:p w:rsidR="00C203BF" w:rsidRPr="00F55E37" w:rsidRDefault="00C203BF" w:rsidP="00C203BF">
      <w:pPr>
        <w:rPr>
          <w:rFonts w:ascii="Arial" w:hAnsi="Arial" w:cs="Arial"/>
          <w:b/>
          <w:sz w:val="28"/>
        </w:rPr>
      </w:pPr>
      <w:r w:rsidRPr="00F55E37">
        <w:rPr>
          <w:rFonts w:ascii="Arial" w:hAnsi="Arial" w:cs="Arial"/>
          <w:b/>
          <w:sz w:val="28"/>
        </w:rPr>
        <w:t>Children’s Hospital Kit</w:t>
      </w:r>
    </w:p>
    <w:p w:rsidR="00653300" w:rsidRPr="00EC4AD7" w:rsidRDefault="00653300" w:rsidP="00C203BF">
      <w:pPr>
        <w:rPr>
          <w:rFonts w:ascii="Arial" w:hAnsi="Arial" w:cs="Arial"/>
          <w:b/>
        </w:rPr>
      </w:pPr>
    </w:p>
    <w:p w:rsidR="00C203BF" w:rsidRPr="00EC4AD7" w:rsidRDefault="00C203BF" w:rsidP="00C203BF">
      <w:pPr>
        <w:pStyle w:val="ListParagraph"/>
        <w:numPr>
          <w:ilvl w:val="0"/>
          <w:numId w:val="2"/>
        </w:numPr>
        <w:rPr>
          <w:rFonts w:ascii="Arial" w:hAnsi="Arial" w:cs="Arial"/>
        </w:rPr>
      </w:pPr>
      <w:r w:rsidRPr="00EC4AD7">
        <w:rPr>
          <w:rFonts w:ascii="Arial" w:hAnsi="Arial" w:cs="Arial"/>
        </w:rPr>
        <w:t>Create a card</w:t>
      </w:r>
    </w:p>
    <w:p w:rsidR="00C203BF" w:rsidRPr="00EC4AD7" w:rsidRDefault="00C203BF" w:rsidP="00C203BF">
      <w:pPr>
        <w:pStyle w:val="ListParagraph"/>
        <w:numPr>
          <w:ilvl w:val="0"/>
          <w:numId w:val="2"/>
        </w:numPr>
        <w:rPr>
          <w:rFonts w:ascii="Arial" w:hAnsi="Arial" w:cs="Arial"/>
        </w:rPr>
      </w:pPr>
      <w:r w:rsidRPr="00EC4AD7">
        <w:rPr>
          <w:rFonts w:ascii="Arial" w:hAnsi="Arial" w:cs="Arial"/>
        </w:rPr>
        <w:t>Memory labels and put in Children’s Bible</w:t>
      </w:r>
    </w:p>
    <w:p w:rsidR="00C203BF" w:rsidRPr="00EC4AD7" w:rsidRDefault="00C203BF" w:rsidP="00C203BF">
      <w:pPr>
        <w:pStyle w:val="ListParagraph"/>
        <w:numPr>
          <w:ilvl w:val="0"/>
          <w:numId w:val="2"/>
        </w:numPr>
        <w:rPr>
          <w:rFonts w:ascii="Arial" w:hAnsi="Arial" w:cs="Arial"/>
        </w:rPr>
      </w:pPr>
      <w:r w:rsidRPr="00EC4AD7">
        <w:rPr>
          <w:rFonts w:ascii="Arial" w:hAnsi="Arial" w:cs="Arial"/>
        </w:rPr>
        <w:t>Fleece tied blankets</w:t>
      </w:r>
    </w:p>
    <w:p w:rsidR="00C203BF" w:rsidRPr="00EC4AD7" w:rsidRDefault="00C203BF" w:rsidP="00C203BF">
      <w:pPr>
        <w:pStyle w:val="ListParagraph"/>
        <w:numPr>
          <w:ilvl w:val="0"/>
          <w:numId w:val="2"/>
        </w:numPr>
        <w:rPr>
          <w:rFonts w:ascii="Arial" w:hAnsi="Arial" w:cs="Arial"/>
        </w:rPr>
      </w:pPr>
      <w:r w:rsidRPr="00EC4AD7">
        <w:rPr>
          <w:rFonts w:ascii="Arial" w:hAnsi="Arial" w:cs="Arial"/>
        </w:rPr>
        <w:t>Sleepers and bibs</w:t>
      </w:r>
    </w:p>
    <w:p w:rsidR="00C203BF" w:rsidRPr="00EC4AD7" w:rsidRDefault="00C203BF" w:rsidP="00C203BF">
      <w:pPr>
        <w:pStyle w:val="ListParagraph"/>
        <w:numPr>
          <w:ilvl w:val="0"/>
          <w:numId w:val="2"/>
        </w:numPr>
        <w:rPr>
          <w:rFonts w:ascii="Arial" w:hAnsi="Arial" w:cs="Arial"/>
        </w:rPr>
      </w:pPr>
      <w:r w:rsidRPr="00EC4AD7">
        <w:rPr>
          <w:rFonts w:ascii="Arial" w:hAnsi="Arial" w:cs="Arial"/>
        </w:rPr>
        <w:t>Color</w:t>
      </w:r>
      <w:r>
        <w:rPr>
          <w:rFonts w:ascii="Arial" w:hAnsi="Arial" w:cs="Arial"/>
        </w:rPr>
        <w:t>ing</w:t>
      </w:r>
      <w:r w:rsidRPr="00EC4AD7">
        <w:rPr>
          <w:rFonts w:ascii="Arial" w:hAnsi="Arial" w:cs="Arial"/>
        </w:rPr>
        <w:t xml:space="preserve"> book and crayons</w:t>
      </w:r>
    </w:p>
    <w:p w:rsidR="00C203BF" w:rsidRPr="00EC4AD7" w:rsidRDefault="00C203BF" w:rsidP="00C203BF">
      <w:pPr>
        <w:pStyle w:val="ListParagraph"/>
        <w:numPr>
          <w:ilvl w:val="0"/>
          <w:numId w:val="2"/>
        </w:numPr>
        <w:rPr>
          <w:rFonts w:ascii="Arial" w:hAnsi="Arial" w:cs="Arial"/>
        </w:rPr>
      </w:pPr>
      <w:r>
        <w:rPr>
          <w:rFonts w:ascii="Arial" w:hAnsi="Arial" w:cs="Arial"/>
        </w:rPr>
        <w:t>B</w:t>
      </w:r>
      <w:r w:rsidRPr="00EC4AD7">
        <w:rPr>
          <w:rFonts w:ascii="Arial" w:hAnsi="Arial" w:cs="Arial"/>
        </w:rPr>
        <w:t>alloons</w:t>
      </w:r>
    </w:p>
    <w:p w:rsidR="00C203BF" w:rsidRDefault="00C203BF" w:rsidP="00C203BF">
      <w:pPr>
        <w:pStyle w:val="ListParagraph"/>
        <w:numPr>
          <w:ilvl w:val="0"/>
          <w:numId w:val="2"/>
        </w:numPr>
        <w:rPr>
          <w:rFonts w:ascii="Arial" w:hAnsi="Arial" w:cs="Arial"/>
        </w:rPr>
      </w:pPr>
      <w:r w:rsidRPr="00EC4AD7">
        <w:rPr>
          <w:rFonts w:ascii="Arial" w:hAnsi="Arial" w:cs="Arial"/>
        </w:rPr>
        <w:t>Sew or donate Teddy Bears</w:t>
      </w:r>
    </w:p>
    <w:p w:rsidR="00B92A5B" w:rsidRDefault="00B92A5B"/>
    <w:sectPr w:rsidR="00B92A5B" w:rsidSect="001D7097">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9F" w:rsidRDefault="0056659F" w:rsidP="00807E83">
      <w:r>
        <w:separator/>
      </w:r>
    </w:p>
  </w:endnote>
  <w:endnote w:type="continuationSeparator" w:id="0">
    <w:p w:rsidR="0056659F" w:rsidRDefault="0056659F" w:rsidP="008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83" w:rsidRPr="00B164D6" w:rsidRDefault="00807E83" w:rsidP="00807E83">
    <w:pPr>
      <w:pStyle w:val="Footer"/>
      <w:rPr>
        <w:rFonts w:ascii="Arial" w:hAnsi="Arial" w:cs="Arial"/>
      </w:rPr>
    </w:pPr>
    <w:r w:rsidRPr="00B164D6">
      <w:rPr>
        <w:rFonts w:ascii="Arial" w:hAnsi="Arial" w:cs="Arial"/>
      </w:rPr>
      <w:t xml:space="preserve">Lutheran Women’s Missionary League </w:t>
    </w:r>
    <w:r w:rsidRPr="00B164D6">
      <w:rPr>
        <w:rFonts w:ascii="Arial" w:hAnsi="Arial" w:cs="Arial"/>
      </w:rPr>
      <w:ptab w:relativeTo="margin" w:alignment="center" w:leader="none"/>
    </w:r>
    <w:r w:rsidRPr="00B164D6">
      <w:rPr>
        <w:rFonts w:ascii="Arial" w:hAnsi="Arial" w:cs="Arial"/>
      </w:rPr>
      <w:fldChar w:fldCharType="begin"/>
    </w:r>
    <w:r w:rsidRPr="00B164D6">
      <w:rPr>
        <w:rFonts w:ascii="Arial" w:hAnsi="Arial" w:cs="Arial"/>
      </w:rPr>
      <w:instrText xml:space="preserve"> PAGE   \* MERGEFORMAT </w:instrText>
    </w:r>
    <w:r w:rsidRPr="00B164D6">
      <w:rPr>
        <w:rFonts w:ascii="Arial" w:hAnsi="Arial" w:cs="Arial"/>
      </w:rPr>
      <w:fldChar w:fldCharType="separate"/>
    </w:r>
    <w:r w:rsidR="00F55E37">
      <w:rPr>
        <w:rFonts w:ascii="Arial" w:hAnsi="Arial" w:cs="Arial"/>
        <w:noProof/>
      </w:rPr>
      <w:t>1</w:t>
    </w:r>
    <w:r w:rsidRPr="00B164D6">
      <w:rPr>
        <w:rFonts w:ascii="Arial" w:hAnsi="Arial" w:cs="Arial"/>
        <w:noProof/>
      </w:rPr>
      <w:fldChar w:fldCharType="end"/>
    </w:r>
    <w:r w:rsidRPr="00B164D6">
      <w:rPr>
        <w:rFonts w:ascii="Arial" w:hAnsi="Arial" w:cs="Arial"/>
      </w:rPr>
      <w:ptab w:relativeTo="margin" w:alignment="right" w:leader="none"/>
    </w:r>
    <w:r w:rsidRPr="00B164D6">
      <w:rPr>
        <w:rFonts w:ascii="Arial" w:hAnsi="Arial" w:cs="Arial"/>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9F" w:rsidRDefault="0056659F" w:rsidP="00807E83">
      <w:r>
        <w:separator/>
      </w:r>
    </w:p>
  </w:footnote>
  <w:footnote w:type="continuationSeparator" w:id="0">
    <w:p w:rsidR="0056659F" w:rsidRDefault="0056659F" w:rsidP="00807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334"/>
    <w:multiLevelType w:val="hybridMultilevel"/>
    <w:tmpl w:val="BD70FD92"/>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4A9E4F0C"/>
    <w:multiLevelType w:val="hybridMultilevel"/>
    <w:tmpl w:val="A27E4216"/>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5B"/>
    <w:rsid w:val="00052D8B"/>
    <w:rsid w:val="00072905"/>
    <w:rsid w:val="00105414"/>
    <w:rsid w:val="001B1C8A"/>
    <w:rsid w:val="001C1A12"/>
    <w:rsid w:val="001D7097"/>
    <w:rsid w:val="002F5AAF"/>
    <w:rsid w:val="0056659F"/>
    <w:rsid w:val="005E29C7"/>
    <w:rsid w:val="00653300"/>
    <w:rsid w:val="006D3C05"/>
    <w:rsid w:val="00704668"/>
    <w:rsid w:val="00807E83"/>
    <w:rsid w:val="00820AF5"/>
    <w:rsid w:val="0099288D"/>
    <w:rsid w:val="0099618E"/>
    <w:rsid w:val="00A06D87"/>
    <w:rsid w:val="00A57858"/>
    <w:rsid w:val="00B92A5B"/>
    <w:rsid w:val="00C203BF"/>
    <w:rsid w:val="00C21062"/>
    <w:rsid w:val="00C21D5D"/>
    <w:rsid w:val="00D41035"/>
    <w:rsid w:val="00E1399E"/>
    <w:rsid w:val="00EB3278"/>
    <w:rsid w:val="00F5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62851-2037-4E57-A996-F6C6A6CA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A5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5B"/>
    <w:pPr>
      <w:ind w:left="720"/>
      <w:contextualSpacing/>
    </w:pPr>
  </w:style>
  <w:style w:type="character" w:styleId="Hyperlink">
    <w:name w:val="Hyperlink"/>
    <w:basedOn w:val="DefaultParagraphFont"/>
    <w:uiPriority w:val="99"/>
    <w:unhideWhenUsed/>
    <w:rsid w:val="00B92A5B"/>
    <w:rPr>
      <w:color w:val="0000FF"/>
      <w:u w:val="single"/>
    </w:rPr>
  </w:style>
  <w:style w:type="table" w:styleId="TableGrid">
    <w:name w:val="Table Grid"/>
    <w:basedOn w:val="TableNormal"/>
    <w:uiPriority w:val="39"/>
    <w:rsid w:val="0007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C8A"/>
    <w:rPr>
      <w:rFonts w:ascii="Tahoma" w:hAnsi="Tahoma" w:cs="Tahoma"/>
      <w:sz w:val="16"/>
      <w:szCs w:val="16"/>
    </w:rPr>
  </w:style>
  <w:style w:type="character" w:customStyle="1" w:styleId="BalloonTextChar">
    <w:name w:val="Balloon Text Char"/>
    <w:basedOn w:val="DefaultParagraphFont"/>
    <w:link w:val="BalloonText"/>
    <w:uiPriority w:val="99"/>
    <w:semiHidden/>
    <w:rsid w:val="001B1C8A"/>
    <w:rPr>
      <w:rFonts w:ascii="Tahoma" w:eastAsiaTheme="minorEastAsia" w:hAnsi="Tahoma" w:cs="Tahoma"/>
      <w:sz w:val="16"/>
      <w:szCs w:val="16"/>
      <w:lang w:eastAsia="ja-JP"/>
    </w:rPr>
  </w:style>
  <w:style w:type="paragraph" w:styleId="Header">
    <w:name w:val="header"/>
    <w:basedOn w:val="Normal"/>
    <w:link w:val="HeaderChar"/>
    <w:uiPriority w:val="99"/>
    <w:unhideWhenUsed/>
    <w:rsid w:val="00807E83"/>
    <w:pPr>
      <w:tabs>
        <w:tab w:val="center" w:pos="4680"/>
        <w:tab w:val="right" w:pos="9360"/>
      </w:tabs>
    </w:pPr>
  </w:style>
  <w:style w:type="character" w:customStyle="1" w:styleId="HeaderChar">
    <w:name w:val="Header Char"/>
    <w:basedOn w:val="DefaultParagraphFont"/>
    <w:link w:val="Header"/>
    <w:uiPriority w:val="99"/>
    <w:rsid w:val="00807E83"/>
    <w:rPr>
      <w:rFonts w:eastAsiaTheme="minorEastAsia"/>
      <w:sz w:val="24"/>
      <w:szCs w:val="24"/>
      <w:lang w:eastAsia="ja-JP"/>
    </w:rPr>
  </w:style>
  <w:style w:type="paragraph" w:styleId="Footer">
    <w:name w:val="footer"/>
    <w:basedOn w:val="Normal"/>
    <w:link w:val="FooterChar"/>
    <w:uiPriority w:val="99"/>
    <w:unhideWhenUsed/>
    <w:rsid w:val="00807E83"/>
    <w:pPr>
      <w:tabs>
        <w:tab w:val="center" w:pos="4680"/>
        <w:tab w:val="right" w:pos="9360"/>
      </w:tabs>
    </w:pPr>
  </w:style>
  <w:style w:type="character" w:customStyle="1" w:styleId="FooterChar">
    <w:name w:val="Footer Char"/>
    <w:basedOn w:val="DefaultParagraphFont"/>
    <w:link w:val="Footer"/>
    <w:uiPriority w:val="99"/>
    <w:rsid w:val="00807E8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9929">
      <w:bodyDiv w:val="1"/>
      <w:marLeft w:val="0"/>
      <w:marRight w:val="0"/>
      <w:marTop w:val="0"/>
      <w:marBottom w:val="0"/>
      <w:divBdr>
        <w:top w:val="none" w:sz="0" w:space="0" w:color="auto"/>
        <w:left w:val="none" w:sz="0" w:space="0" w:color="auto"/>
        <w:bottom w:val="none" w:sz="0" w:space="0" w:color="auto"/>
        <w:right w:val="none" w:sz="0" w:space="0" w:color="auto"/>
      </w:divBdr>
      <w:divsChild>
        <w:div w:id="2075083995">
          <w:marLeft w:val="0"/>
          <w:marRight w:val="0"/>
          <w:marTop w:val="0"/>
          <w:marBottom w:val="0"/>
          <w:divBdr>
            <w:top w:val="none" w:sz="0" w:space="0" w:color="auto"/>
            <w:left w:val="none" w:sz="0" w:space="0" w:color="auto"/>
            <w:bottom w:val="none" w:sz="0" w:space="0" w:color="auto"/>
            <w:right w:val="none" w:sz="0" w:space="0" w:color="auto"/>
          </w:divBdr>
          <w:divsChild>
            <w:div w:id="524102966">
              <w:marLeft w:val="0"/>
              <w:marRight w:val="0"/>
              <w:marTop w:val="0"/>
              <w:marBottom w:val="0"/>
              <w:divBdr>
                <w:top w:val="none" w:sz="0" w:space="0" w:color="auto"/>
                <w:left w:val="none" w:sz="0" w:space="0" w:color="auto"/>
                <w:bottom w:val="none" w:sz="0" w:space="0" w:color="auto"/>
                <w:right w:val="none" w:sz="0" w:space="0" w:color="auto"/>
              </w:divBdr>
              <w:divsChild>
                <w:div w:id="1222061587">
                  <w:marLeft w:val="0"/>
                  <w:marRight w:val="0"/>
                  <w:marTop w:val="0"/>
                  <w:marBottom w:val="0"/>
                  <w:divBdr>
                    <w:top w:val="none" w:sz="0" w:space="0" w:color="auto"/>
                    <w:left w:val="none" w:sz="0" w:space="0" w:color="auto"/>
                    <w:bottom w:val="none" w:sz="0" w:space="0" w:color="auto"/>
                    <w:right w:val="none" w:sz="0" w:space="0" w:color="auto"/>
                  </w:divBdr>
                  <w:divsChild>
                    <w:div w:id="1806314915">
                      <w:marLeft w:val="0"/>
                      <w:marRight w:val="0"/>
                      <w:marTop w:val="0"/>
                      <w:marBottom w:val="0"/>
                      <w:divBdr>
                        <w:top w:val="none" w:sz="0" w:space="0" w:color="auto"/>
                        <w:left w:val="none" w:sz="0" w:space="0" w:color="auto"/>
                        <w:bottom w:val="none" w:sz="0" w:space="0" w:color="auto"/>
                        <w:right w:val="none" w:sz="0" w:space="0" w:color="auto"/>
                      </w:divBdr>
                      <w:divsChild>
                        <w:div w:id="517431863">
                          <w:marLeft w:val="0"/>
                          <w:marRight w:val="0"/>
                          <w:marTop w:val="0"/>
                          <w:marBottom w:val="0"/>
                          <w:divBdr>
                            <w:top w:val="none" w:sz="0" w:space="0" w:color="auto"/>
                            <w:left w:val="none" w:sz="0" w:space="0" w:color="auto"/>
                            <w:bottom w:val="none" w:sz="0" w:space="0" w:color="auto"/>
                            <w:right w:val="none" w:sz="0" w:space="0" w:color="auto"/>
                          </w:divBdr>
                          <w:divsChild>
                            <w:div w:id="97722154">
                              <w:marLeft w:val="0"/>
                              <w:marRight w:val="0"/>
                              <w:marTop w:val="0"/>
                              <w:marBottom w:val="0"/>
                              <w:divBdr>
                                <w:top w:val="none" w:sz="0" w:space="0" w:color="auto"/>
                                <w:left w:val="none" w:sz="0" w:space="0" w:color="auto"/>
                                <w:bottom w:val="none" w:sz="0" w:space="0" w:color="auto"/>
                                <w:right w:val="none" w:sz="0" w:space="0" w:color="auto"/>
                              </w:divBdr>
                              <w:divsChild>
                                <w:div w:id="13731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ph.org/p-28789-the-story-of-jesus-coloring-and-activity-book.aspx" TargetMode="External"/><Relationship Id="rId4" Type="http://schemas.openxmlformats.org/officeDocument/2006/relationships/webSettings" Target="webSettings.xml"/><Relationship Id="rId9" Type="http://schemas.openxmlformats.org/officeDocument/2006/relationships/hyperlink" Target="http://search.cph.or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Scharenbrock</dc:creator>
  <cp:lastModifiedBy>Eva Koeller</cp:lastModifiedBy>
  <cp:revision>14</cp:revision>
  <cp:lastPrinted>2017-12-30T20:18:00Z</cp:lastPrinted>
  <dcterms:created xsi:type="dcterms:W3CDTF">2017-12-28T19:19:00Z</dcterms:created>
  <dcterms:modified xsi:type="dcterms:W3CDTF">2018-04-13T15:07:00Z</dcterms:modified>
</cp:coreProperties>
</file>