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44E" w:rsidRDefault="0076344E">
      <w:pPr>
        <w:pStyle w:val="BodyA"/>
      </w:pPr>
    </w:p>
    <w:p w:rsidR="0076344E" w:rsidRDefault="0076344E">
      <w:pPr>
        <w:pStyle w:val="BodyA"/>
      </w:pPr>
    </w:p>
    <w:p w:rsidR="0076344E" w:rsidRDefault="0076344E">
      <w:pPr>
        <w:pStyle w:val="BodyA"/>
      </w:pPr>
    </w:p>
    <w:p w:rsidR="0076344E" w:rsidRDefault="0076344E">
      <w:pPr>
        <w:pStyle w:val="BodyA"/>
      </w:pPr>
    </w:p>
    <w:p w:rsidR="0076344E" w:rsidRDefault="000642F6">
      <w:pPr>
        <w:pStyle w:val="BodyA"/>
      </w:pPr>
      <w:r>
        <w:rPr>
          <w:noProof/>
        </w:rPr>
        <mc:AlternateContent>
          <mc:Choice Requires="wps">
            <w:drawing>
              <wp:anchor distT="0" distB="0" distL="0" distR="0" simplePos="0" relativeHeight="251661312" behindDoc="0" locked="0" layoutInCell="1" allowOverlap="1">
                <wp:simplePos x="0" y="0"/>
                <wp:positionH relativeFrom="margin">
                  <wp:posOffset>12700</wp:posOffset>
                </wp:positionH>
                <wp:positionV relativeFrom="line">
                  <wp:posOffset>341662</wp:posOffset>
                </wp:positionV>
                <wp:extent cx="5943600" cy="0"/>
                <wp:effectExtent l="0" t="0" r="0" b="0"/>
                <wp:wrapNone/>
                <wp:docPr id="1073741825" name="officeArt object" descr="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1.0pt;margin-top:26.9pt;width:468.0pt;height:0.0pt;z-index:251661312;mso-position-horizontal:absolute;mso-position-horizontal-relative:margin;mso-position-vertical:absolute;mso-position-vertical-relative:line;mso-wrap-distance-left:0.0pt;mso-wrap-distance-top:0.0pt;mso-wrap-distance-right:0.0pt;mso-wrap-distance-bottom:0.0pt;">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rsidR="0076344E" w:rsidRDefault="0076344E">
      <w:pPr>
        <w:pStyle w:val="BodyA"/>
      </w:pPr>
    </w:p>
    <w:p w:rsidR="0076344E" w:rsidRDefault="000642F6">
      <w:pPr>
        <w:pStyle w:val="Default"/>
        <w:spacing w:line="288" w:lineRule="auto"/>
        <w:jc w:val="right"/>
        <w:rPr>
          <w:rFonts w:ascii="Times New Roman" w:eastAsia="Times New Roman" w:hAnsi="Times New Roman" w:cs="Times New Roman"/>
          <w:sz w:val="24"/>
          <w:szCs w:val="24"/>
        </w:rPr>
      </w:pPr>
      <w:r>
        <w:rPr>
          <w:rFonts w:ascii="Times New Roman" w:hAnsi="Times New Roman"/>
          <w:sz w:val="24"/>
          <w:szCs w:val="24"/>
        </w:rPr>
        <w:t>#8</w:t>
      </w:r>
      <w:r>
        <w:rPr>
          <w:rFonts w:ascii="Calibri" w:eastAsia="Calibri" w:hAnsi="Calibri" w:cs="Calibri"/>
        </w:rPr>
        <w:t xml:space="preserve"> - </w:t>
      </w:r>
      <w:r>
        <w:rPr>
          <w:rFonts w:ascii="Times New Roman" w:hAnsi="Times New Roman"/>
          <w:sz w:val="24"/>
          <w:szCs w:val="24"/>
        </w:rPr>
        <w:t xml:space="preserve">Hearts for the Hungry, </w:t>
      </w:r>
    </w:p>
    <w:p w:rsidR="0076344E" w:rsidRDefault="000642F6">
      <w:pPr>
        <w:pStyle w:val="Default"/>
        <w:spacing w:line="288" w:lineRule="auto"/>
        <w:jc w:val="right"/>
        <w:rPr>
          <w:rFonts w:ascii="Mercury Display" w:eastAsia="Mercury Display" w:hAnsi="Mercury Display" w:cs="Mercury Display"/>
          <w:sz w:val="24"/>
          <w:szCs w:val="24"/>
        </w:rPr>
      </w:pPr>
      <w:r>
        <w:rPr>
          <w:rFonts w:ascii="Times New Roman" w:hAnsi="Times New Roman"/>
          <w:sz w:val="24"/>
          <w:szCs w:val="24"/>
        </w:rPr>
        <w:t>Homeless, and Hurting $100,000</w:t>
      </w:r>
    </w:p>
    <w:p w:rsidR="0076344E" w:rsidRDefault="0076344E">
      <w:pPr>
        <w:pStyle w:val="BodyA"/>
      </w:pPr>
    </w:p>
    <w:p w:rsidR="0076344E" w:rsidRDefault="000642F6">
      <w:pPr>
        <w:pStyle w:val="Default"/>
        <w:spacing w:line="288" w:lineRule="auto"/>
        <w:rPr>
          <w:rFonts w:ascii="Mercury Display" w:eastAsia="Mercury Display" w:hAnsi="Mercury Display" w:cs="Mercury Display"/>
          <w:sz w:val="24"/>
          <w:szCs w:val="24"/>
        </w:rPr>
      </w:pPr>
      <w:r>
        <w:rPr>
          <w:rFonts w:ascii="Times New Roman" w:hAnsi="Times New Roman"/>
          <w:sz w:val="24"/>
          <w:szCs w:val="24"/>
        </w:rPr>
        <w:t xml:space="preserve">NOLA 4H is the acronym for the </w:t>
      </w:r>
      <w:r>
        <w:rPr>
          <w:rFonts w:ascii="Times New Roman" w:hAnsi="Times New Roman"/>
          <w:b/>
          <w:bCs/>
          <w:sz w:val="24"/>
          <w:szCs w:val="24"/>
          <w:lang w:val="de-DE"/>
        </w:rPr>
        <w:t>LWML Grant #8</w:t>
      </w:r>
      <w:r>
        <w:rPr>
          <w:rFonts w:ascii="Calibri" w:eastAsia="Calibri" w:hAnsi="Calibri" w:cs="Calibri"/>
          <w:b/>
          <w:bCs/>
        </w:rPr>
        <w:t xml:space="preserve"> —</w:t>
      </w:r>
      <w:r>
        <w:rPr>
          <w:rFonts w:ascii="Calibri" w:eastAsia="Calibri" w:hAnsi="Calibri" w:cs="Calibri"/>
          <w:b/>
          <w:bCs/>
        </w:rPr>
        <w:t xml:space="preserve"> </w:t>
      </w:r>
      <w:r>
        <w:rPr>
          <w:rFonts w:ascii="Times New Roman" w:hAnsi="Times New Roman"/>
          <w:b/>
          <w:bCs/>
          <w:sz w:val="24"/>
          <w:szCs w:val="24"/>
        </w:rPr>
        <w:t>Hearts for the Hungry, Homeless, and Hurting</w:t>
      </w:r>
      <w:r>
        <w:rPr>
          <w:rFonts w:ascii="Times New Roman" w:hAnsi="Times New Roman"/>
          <w:sz w:val="24"/>
          <w:szCs w:val="24"/>
        </w:rPr>
        <w:t>.  We all remember Hurricane Katrina but most of us don</w:t>
      </w:r>
      <w:r>
        <w:rPr>
          <w:rFonts w:ascii="Times New Roman" w:hAnsi="Times New Roman"/>
          <w:sz w:val="24"/>
          <w:szCs w:val="24"/>
        </w:rPr>
        <w:t>’</w:t>
      </w:r>
      <w:r>
        <w:rPr>
          <w:rFonts w:ascii="Times New Roman" w:hAnsi="Times New Roman"/>
          <w:sz w:val="24"/>
          <w:szCs w:val="24"/>
        </w:rPr>
        <w:t>t know that there are many people still suffering with homelessness and lacking the basic necessities of life. Six pastors in the hardest hit neighborhoods are reaching out with the help of the LWML to show the love of Jesus and provide food and shelter an</w:t>
      </w:r>
      <w:r>
        <w:rPr>
          <w:rFonts w:ascii="Times New Roman" w:hAnsi="Times New Roman"/>
          <w:sz w:val="24"/>
          <w:szCs w:val="24"/>
        </w:rPr>
        <w:t xml:space="preserve">d comfort. For more information about NOLA 4H, please go to </w:t>
      </w:r>
      <w:r>
        <w:rPr>
          <w:rFonts w:ascii="Times New Roman" w:hAnsi="Times New Roman"/>
          <w:i/>
          <w:iCs/>
          <w:sz w:val="24"/>
          <w:szCs w:val="24"/>
          <w:u w:color="0563C1"/>
        </w:rPr>
        <w:t>www.lwml.org/2017-2019-mission-grant-</w:t>
      </w:r>
      <w:r>
        <w:rPr>
          <w:rStyle w:val="Link"/>
          <w:rFonts w:ascii="Times New Roman" w:hAnsi="Times New Roman"/>
          <w:i/>
          <w:iCs/>
          <w:color w:val="000000"/>
          <w:sz w:val="24"/>
          <w:szCs w:val="24"/>
          <w:u w:val="none" w:color="0563C1"/>
        </w:rPr>
        <w:t>8</w:t>
      </w:r>
      <w:r>
        <w:rPr>
          <w:rFonts w:ascii="Times New Roman" w:hAnsi="Times New Roman"/>
          <w:i/>
          <w:iCs/>
          <w:sz w:val="24"/>
          <w:szCs w:val="24"/>
        </w:rPr>
        <w:t>.</w:t>
      </w:r>
    </w:p>
    <w:p w:rsidR="0076344E" w:rsidRDefault="000642F6">
      <w:pPr>
        <w:pStyle w:val="Default"/>
        <w:spacing w:line="288" w:lineRule="auto"/>
        <w:rPr>
          <w:rFonts w:ascii="Mercury Display" w:eastAsia="Mercury Display" w:hAnsi="Mercury Display" w:cs="Mercury Display"/>
          <w:sz w:val="24"/>
          <w:szCs w:val="24"/>
        </w:rPr>
      </w:pPr>
      <w:r>
        <w:rPr>
          <w:rFonts w:ascii="Mercury Display" w:eastAsia="Mercury Display" w:hAnsi="Mercury Display" w:cs="Mercury Display"/>
          <w:noProof/>
          <w:sz w:val="24"/>
          <w:szCs w:val="24"/>
        </w:rPr>
        <mc:AlternateContent>
          <mc:Choice Requires="wps">
            <w:drawing>
              <wp:anchor distT="0" distB="0" distL="0" distR="0" simplePos="0" relativeHeight="251662336" behindDoc="0" locked="0" layoutInCell="1" allowOverlap="1">
                <wp:simplePos x="0" y="0"/>
                <wp:positionH relativeFrom="margin">
                  <wp:posOffset>12699</wp:posOffset>
                </wp:positionH>
                <wp:positionV relativeFrom="line">
                  <wp:posOffset>233110</wp:posOffset>
                </wp:positionV>
                <wp:extent cx="5943600" cy="0"/>
                <wp:effectExtent l="0" t="0" r="0" b="0"/>
                <wp:wrapNone/>
                <wp:docPr id="1073741826" name="officeArt object" descr="officeArt object"/>
                <wp:cNvGraphicFramePr/>
                <a:graphic xmlns:a="http://schemas.openxmlformats.org/drawingml/2006/main">
                  <a:graphicData uri="http://schemas.microsoft.com/office/word/2010/wordprocessingShape">
                    <wps:wsp>
                      <wps:cNvCnPr/>
                      <wps:spPr>
                        <a:xfrm>
                          <a:off x="0" y="0"/>
                          <a:ext cx="5943600" cy="0"/>
                        </a:xfrm>
                        <a:prstGeom prst="line">
                          <a:avLst/>
                        </a:prstGeom>
                        <a:noFill/>
                        <a:ln w="25400" cap="flat">
                          <a:solidFill>
                            <a:srgbClr val="000000"/>
                          </a:solidFill>
                          <a:prstDash val="solid"/>
                          <a:miter lim="400000"/>
                        </a:ln>
                        <a:effectLst/>
                      </wps:spPr>
                      <wps:bodyPr/>
                    </wps:wsp>
                  </a:graphicData>
                </a:graphic>
              </wp:anchor>
            </w:drawing>
          </mc:Choice>
          <mc:Fallback>
            <w:pict>
              <v:line id="_x0000_s1027" style="visibility:visible;position:absolute;margin-left:1.0pt;margin-top:18.4pt;width:468.0pt;height:0.0pt;z-index:251662336;mso-position-horizontal:absolute;mso-position-horizontal-relative:margin;mso-position-vertical:absolute;mso-position-vertical-relative:line;mso-wrap-distance-left:0.0pt;mso-wrap-distance-top:0.0pt;mso-wrap-distance-right:0.0pt;mso-wrap-distance-bottom:0.0pt;">
                <v:fill on="f"/>
                <v:stroke filltype="solid" color="#000000" opacity="100.0%" weight="2.0pt" dashstyle="solid" endcap="flat" miterlimit="400.0%" joinstyle="miter" linestyle="single" startarrow="none" startarrowwidth="medium" startarrowlength="medium" endarrow="none" endarrowwidth="medium" endarrowlength="medium"/>
                <w10:wrap type="none" side="bothSides" anchorx="margin"/>
              </v:line>
            </w:pict>
          </mc:Fallback>
        </mc:AlternateContent>
      </w:r>
    </w:p>
    <w:p w:rsidR="0076344E" w:rsidRDefault="0076344E">
      <w:pPr>
        <w:pStyle w:val="Default"/>
        <w:spacing w:line="288" w:lineRule="auto"/>
        <w:rPr>
          <w:rFonts w:ascii="Mercury Display" w:eastAsia="Mercury Display" w:hAnsi="Mercury Display" w:cs="Mercury Display"/>
          <w:sz w:val="24"/>
          <w:szCs w:val="24"/>
        </w:rPr>
      </w:pPr>
    </w:p>
    <w:p w:rsidR="0076344E" w:rsidRDefault="000642F6">
      <w:pPr>
        <w:pStyle w:val="Body"/>
        <w:spacing w:after="160" w:line="259" w:lineRule="auto"/>
      </w:pPr>
      <w:r>
        <w:rPr>
          <w:rFonts w:ascii="Mercury Display" w:eastAsia="Mercury Display" w:hAnsi="Mercury Display" w:cs="Mercury Display"/>
          <w:noProof/>
          <w:sz w:val="22"/>
          <w:szCs w:val="22"/>
        </w:rPr>
        <w:drawing>
          <wp:anchor distT="152400" distB="152400" distL="152400" distR="152400" simplePos="0" relativeHeight="251659264" behindDoc="0" locked="0" layoutInCell="1" allowOverlap="1">
            <wp:simplePos x="0" y="0"/>
            <wp:positionH relativeFrom="page">
              <wp:posOffset>908050</wp:posOffset>
            </wp:positionH>
            <wp:positionV relativeFrom="page">
              <wp:posOffset>914400</wp:posOffset>
            </wp:positionV>
            <wp:extent cx="2596858" cy="900316"/>
            <wp:effectExtent l="0" t="0" r="0" b="0"/>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descr="pasted-image.pdf"/>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6">
                      <a:extLst/>
                    </a:blip>
                    <a:stretch>
                      <a:fillRect/>
                    </a:stretch>
                  </pic:blipFill>
                  <pic:spPr>
                    <a:xfrm>
                      <a:off x="0" y="0"/>
                      <a:ext cx="2596858" cy="900316"/>
                    </a:xfrm>
                    <a:prstGeom prst="rect">
                      <a:avLst/>
                    </a:prstGeom>
                    <a:ln w="12700" cap="flat">
                      <a:noFill/>
                      <a:miter lim="400000"/>
                    </a:ln>
                    <a:effectLst/>
                  </pic:spPr>
                </pic:pic>
              </a:graphicData>
            </a:graphic>
          </wp:anchor>
        </w:drawing>
      </w:r>
      <w:r>
        <w:rPr>
          <w:rFonts w:ascii="Mercury Display" w:eastAsia="Mercury Display" w:hAnsi="Mercury Display" w:cs="Mercury Display"/>
          <w:noProof/>
          <w:sz w:val="22"/>
          <w:szCs w:val="22"/>
        </w:rPr>
        <mc:AlternateContent>
          <mc:Choice Requires="wps">
            <w:drawing>
              <wp:anchor distT="152400" distB="152400" distL="152400" distR="152400" simplePos="0" relativeHeight="251660288" behindDoc="0" locked="0" layoutInCell="1" allowOverlap="1">
                <wp:simplePos x="0" y="0"/>
                <wp:positionH relativeFrom="page">
                  <wp:posOffset>4942363</wp:posOffset>
                </wp:positionH>
                <wp:positionV relativeFrom="page">
                  <wp:posOffset>914400</wp:posOffset>
                </wp:positionV>
                <wp:extent cx="1909287" cy="908213"/>
                <wp:effectExtent l="0" t="0" r="0" b="0"/>
                <wp:wrapThrough wrapText="bothSides" distL="152400" distR="152400">
                  <wp:wrapPolygon edited="1">
                    <wp:start x="0" y="0"/>
                    <wp:lineTo x="21600" y="0"/>
                    <wp:lineTo x="21600" y="21600"/>
                    <wp:lineTo x="0" y="21600"/>
                    <wp:lineTo x="0" y="0"/>
                  </wp:wrapPolygon>
                </wp:wrapThrough>
                <wp:docPr id="1073741828" name="officeArt object" descr="officeArt object"/>
                <wp:cNvGraphicFramePr/>
                <a:graphic xmlns:a="http://schemas.openxmlformats.org/drawingml/2006/main">
                  <a:graphicData uri="http://schemas.microsoft.com/office/word/2010/wordprocessingShape">
                    <wps:wsp>
                      <wps:cNvSpPr txBox="1"/>
                      <wps:spPr>
                        <a:xfrm>
                          <a:off x="0" y="0"/>
                          <a:ext cx="1909287" cy="908213"/>
                        </a:xfrm>
                        <a:prstGeom prst="rect">
                          <a:avLst/>
                        </a:prstGeom>
                        <a:noFill/>
                        <a:ln w="12700" cap="flat">
                          <a:noFill/>
                          <a:miter lim="400000"/>
                        </a:ln>
                        <a:effectLst/>
                      </wps:spPr>
                      <wps:txbx>
                        <w:txbxContent>
                          <w:p w:rsidR="0076344E" w:rsidRDefault="000642F6">
                            <w:pPr>
                              <w:pStyle w:val="BodyA"/>
                              <w:jc w:val="right"/>
                              <w:rPr>
                                <w:rFonts w:ascii="Gotham" w:eastAsia="Gotham" w:hAnsi="Gotham" w:cs="Gotham"/>
                                <w:sz w:val="36"/>
                                <w:szCs w:val="36"/>
                              </w:rPr>
                            </w:pPr>
                            <w:r>
                              <w:rPr>
                                <w:rFonts w:ascii="Gotham" w:hAnsi="Gotham"/>
                                <w:sz w:val="36"/>
                                <w:szCs w:val="36"/>
                              </w:rPr>
                              <w:t>March 2018</w:t>
                            </w:r>
                          </w:p>
                          <w:p w:rsidR="0076344E" w:rsidRDefault="000642F6">
                            <w:pPr>
                              <w:pStyle w:val="BodyA"/>
                              <w:jc w:val="right"/>
                              <w:rPr>
                                <w:rFonts w:ascii="Gotham" w:eastAsia="Gotham" w:hAnsi="Gotham" w:cs="Gotham"/>
                                <w:sz w:val="36"/>
                                <w:szCs w:val="36"/>
                              </w:rPr>
                            </w:pPr>
                            <w:r>
                              <w:rPr>
                                <w:rFonts w:ascii="Gotham" w:hAnsi="Gotham"/>
                                <w:sz w:val="36"/>
                                <w:szCs w:val="36"/>
                              </w:rPr>
                              <w:t>Mission Grant</w:t>
                            </w:r>
                          </w:p>
                          <w:p w:rsidR="0076344E" w:rsidRDefault="000642F6">
                            <w:pPr>
                              <w:pStyle w:val="BodyA"/>
                              <w:jc w:val="right"/>
                            </w:pPr>
                            <w:r>
                              <w:rPr>
                                <w:rFonts w:ascii="Gotham" w:hAnsi="Gotham"/>
                                <w:sz w:val="36"/>
                                <w:szCs w:val="36"/>
                              </w:rPr>
                              <w:t>Bulletin Bytes</w:t>
                            </w:r>
                          </w:p>
                        </w:txbxContent>
                      </wps:txbx>
                      <wps:bodyPr wrap="square" lIns="50800" tIns="50800" rIns="50800" bIns="50800" numCol="1" anchor="t">
                        <a:noAutofit/>
                      </wps:bodyPr>
                    </wps:wsp>
                  </a:graphicData>
                </a:graphic>
              </wp:anchor>
            </w:drawing>
          </mc:Choice>
          <mc:Fallback>
            <w:pict>
              <v:shape id="_x0000_s1028" type="#_x0000_t202" style="visibility:visible;position:absolute;margin-left:389.2pt;margin-top:72.0pt;width:150.3pt;height:71.5pt;z-index:251660288;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A"/>
                        <w:jc w:val="right"/>
                        <w:rPr>
                          <w:rFonts w:ascii="Gotham" w:cs="Gotham" w:hAnsi="Gotham" w:eastAsia="Gotham"/>
                          <w:sz w:val="36"/>
                          <w:szCs w:val="36"/>
                        </w:rPr>
                      </w:pPr>
                      <w:r>
                        <w:rPr>
                          <w:rFonts w:ascii="Gotham" w:hAnsi="Gotham"/>
                          <w:sz w:val="36"/>
                          <w:szCs w:val="36"/>
                          <w:rtl w:val="0"/>
                          <w:lang w:val="en-US"/>
                        </w:rPr>
                        <w:t>March 2018</w:t>
                      </w:r>
                      <w:r>
                        <w:rPr>
                          <w:rFonts w:ascii="Gotham" w:cs="Gotham" w:hAnsi="Gotham" w:eastAsia="Gotham"/>
                          <w:sz w:val="36"/>
                          <w:szCs w:val="36"/>
                        </w:rPr>
                      </w:r>
                    </w:p>
                    <w:p>
                      <w:pPr>
                        <w:pStyle w:val="Body A"/>
                        <w:jc w:val="right"/>
                        <w:rPr>
                          <w:rFonts w:ascii="Gotham" w:cs="Gotham" w:hAnsi="Gotham" w:eastAsia="Gotham"/>
                          <w:sz w:val="36"/>
                          <w:szCs w:val="36"/>
                        </w:rPr>
                      </w:pPr>
                      <w:r>
                        <w:rPr>
                          <w:rFonts w:ascii="Gotham" w:hAnsi="Gotham"/>
                          <w:sz w:val="36"/>
                          <w:szCs w:val="36"/>
                          <w:rtl w:val="0"/>
                          <w:lang w:val="en-US"/>
                        </w:rPr>
                        <w:t>Mission Grant</w:t>
                      </w:r>
                      <w:r>
                        <w:rPr>
                          <w:rFonts w:ascii="Gotham" w:cs="Gotham" w:hAnsi="Gotham" w:eastAsia="Gotham"/>
                          <w:sz w:val="36"/>
                          <w:szCs w:val="36"/>
                        </w:rPr>
                      </w:r>
                    </w:p>
                    <w:p>
                      <w:pPr>
                        <w:pStyle w:val="Body A"/>
                        <w:jc w:val="right"/>
                      </w:pPr>
                      <w:r>
                        <w:rPr>
                          <w:rFonts w:ascii="Gotham" w:hAnsi="Gotham"/>
                          <w:sz w:val="36"/>
                          <w:szCs w:val="36"/>
                          <w:rtl w:val="0"/>
                          <w:lang w:val="en-US"/>
                        </w:rPr>
                        <w:t>Bulletin Bytes</w:t>
                      </w:r>
                    </w:p>
                  </w:txbxContent>
                </v:textbox>
                <w10:wrap type="through" side="bothSides" anchorx="page" anchory="page"/>
              </v:shape>
            </w:pict>
          </mc:Fallback>
        </mc:AlternateContent>
      </w:r>
      <w:r>
        <w:rPr>
          <w:rFonts w:eastAsia="Calibri" w:cs="Calibri"/>
        </w:rPr>
        <w:t>Six pastors have banded together to reach out to their neighbors and friends in some of the poorest areas in New Orleans to provide food, shelter, medical assistance and care. There are still many people suffering from Hurricane Katrina primarily because t</w:t>
      </w:r>
      <w:r>
        <w:rPr>
          <w:rFonts w:eastAsia="Calibri" w:cs="Calibri"/>
        </w:rPr>
        <w:t xml:space="preserve">hey are poor and lack the resources to get back on their feet. These pastor are sharing the love of Jesus </w:t>
      </w:r>
      <w:r>
        <w:rPr>
          <w:rFonts w:eastAsia="Calibri" w:cs="Calibri"/>
          <w:i/>
          <w:iCs/>
        </w:rPr>
        <w:t>“…</w:t>
      </w:r>
      <w:bookmarkStart w:id="0" w:name="_GoBack"/>
      <w:bookmarkEnd w:id="0"/>
      <w:r>
        <w:rPr>
          <w:rFonts w:eastAsia="Calibri" w:cs="Calibri"/>
          <w:i/>
          <w:iCs/>
        </w:rPr>
        <w:t>we love because he first loved us.</w:t>
      </w:r>
      <w:r>
        <w:rPr>
          <w:rFonts w:eastAsia="Calibri" w:cs="Calibri"/>
          <w:i/>
          <w:iCs/>
        </w:rPr>
        <w:t xml:space="preserve">” </w:t>
      </w:r>
      <w:r>
        <w:rPr>
          <w:rFonts w:eastAsia="Calibri" w:cs="Calibri"/>
        </w:rPr>
        <w:t xml:space="preserve">NOLA 4H is the acronym for the </w:t>
      </w:r>
      <w:r>
        <w:rPr>
          <w:rFonts w:eastAsia="Calibri" w:cs="Calibri"/>
          <w:b/>
          <w:bCs/>
          <w:lang w:val="de-DE"/>
        </w:rPr>
        <w:t>LWML Grant #8</w:t>
      </w:r>
      <w:r>
        <w:rPr>
          <w:rFonts w:ascii="Calibri" w:eastAsia="Calibri" w:hAnsi="Calibri" w:cs="Calibri"/>
          <w:b/>
          <w:bCs/>
          <w:sz w:val="22"/>
          <w:szCs w:val="22"/>
        </w:rPr>
        <w:t xml:space="preserve"> —</w:t>
      </w:r>
      <w:r>
        <w:rPr>
          <w:rFonts w:ascii="Calibri" w:eastAsia="Calibri" w:hAnsi="Calibri" w:cs="Calibri"/>
          <w:b/>
          <w:bCs/>
          <w:sz w:val="22"/>
          <w:szCs w:val="22"/>
        </w:rPr>
        <w:t xml:space="preserve"> </w:t>
      </w:r>
      <w:r>
        <w:rPr>
          <w:rFonts w:eastAsia="Calibri" w:cs="Calibri"/>
          <w:b/>
          <w:bCs/>
        </w:rPr>
        <w:t>Hearts for the Hungry, Homeless, and Hurting</w:t>
      </w:r>
      <w:r>
        <w:rPr>
          <w:rFonts w:eastAsia="Calibri" w:cs="Calibri"/>
        </w:rPr>
        <w:t xml:space="preserve">. For more </w:t>
      </w:r>
      <w:r>
        <w:rPr>
          <w:rFonts w:eastAsia="Calibri" w:cs="Calibri"/>
        </w:rPr>
        <w:t>information on how you can help please go to</w:t>
      </w:r>
      <w:r>
        <w:rPr>
          <w:rFonts w:eastAsia="Calibri" w:cs="Calibri"/>
          <w:i/>
          <w:iCs/>
        </w:rPr>
        <w:t xml:space="preserve"> </w:t>
      </w:r>
      <w:r>
        <w:rPr>
          <w:rFonts w:eastAsia="Arial Unicode MS" w:cs="Arial Unicode MS"/>
          <w:i/>
          <w:iCs/>
          <w:u w:color="0563C1"/>
        </w:rPr>
        <w:t>www.lwml.org/2017-2019-mission-grant-</w:t>
      </w:r>
      <w:r>
        <w:rPr>
          <w:rStyle w:val="Link"/>
          <w:rFonts w:eastAsia="Calibri" w:cs="Calibri"/>
          <w:i/>
          <w:iCs/>
          <w:color w:val="000000"/>
          <w:u w:val="none" w:color="0563C1"/>
        </w:rPr>
        <w:t>8</w:t>
      </w:r>
      <w:r>
        <w:rPr>
          <w:rFonts w:eastAsia="Calibri" w:cs="Calibri"/>
          <w:i/>
          <w:iCs/>
        </w:rPr>
        <w:t xml:space="preserve">. </w:t>
      </w:r>
    </w:p>
    <w:sectPr w:rsidR="0076344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642F6">
      <w:r>
        <w:separator/>
      </w:r>
    </w:p>
  </w:endnote>
  <w:endnote w:type="continuationSeparator" w:id="0">
    <w:p w:rsidR="00000000" w:rsidRDefault="0006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Mercury Display">
    <w:panose1 w:val="00000000000000000000"/>
    <w:charset w:val="00"/>
    <w:family w:val="modern"/>
    <w:notTrueType/>
    <w:pitch w:val="variable"/>
    <w:sig w:usb0="A00000F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 w:name="Gotham">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4E" w:rsidRDefault="0076344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642F6">
      <w:r>
        <w:separator/>
      </w:r>
    </w:p>
  </w:footnote>
  <w:footnote w:type="continuationSeparator" w:id="0">
    <w:p w:rsidR="00000000" w:rsidRDefault="000642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44E" w:rsidRDefault="0076344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4E"/>
    <w:rsid w:val="000642F6"/>
    <w:rsid w:val="0076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4A350A-F47A-46C5-BBAA-D581A8A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rPr>
      <w:rFonts w:ascii="Mercury Display" w:hAnsi="Mercury Display" w:cs="Arial Unicode MS"/>
      <w:color w:val="000000"/>
      <w:sz w:val="24"/>
      <w:szCs w:val="24"/>
      <w:u w:color="000000"/>
    </w:rPr>
  </w:style>
  <w:style w:type="paragraph" w:customStyle="1" w:styleId="Default">
    <w:name w:val="Default"/>
    <w:rPr>
      <w:rFonts w:ascii="Helvetica Neue" w:hAnsi="Helvetica Neue" w:cs="Arial Unicode MS"/>
      <w:color w:val="000000"/>
      <w:sz w:val="22"/>
      <w:szCs w:val="22"/>
      <w:u w:color="000000"/>
    </w:rPr>
  </w:style>
  <w:style w:type="character" w:customStyle="1" w:styleId="Link">
    <w:name w:val="Link"/>
    <w:rPr>
      <w:color w:val="0000FF"/>
      <w:u w:val="single" w:color="0000FF"/>
    </w:rPr>
  </w:style>
  <w:style w:type="paragraph" w:customStyle="1" w:styleId="Body">
    <w:name w:val="Body"/>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Koeller</dc:creator>
  <cp:lastModifiedBy>Eva Koeller</cp:lastModifiedBy>
  <cp:revision>2</cp:revision>
  <dcterms:created xsi:type="dcterms:W3CDTF">2018-03-15T14:52:00Z</dcterms:created>
  <dcterms:modified xsi:type="dcterms:W3CDTF">2018-03-15T14:52:00Z</dcterms:modified>
</cp:coreProperties>
</file>